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08AF" w14:textId="77777777" w:rsidR="005B1A5C" w:rsidRPr="005B1A5C" w:rsidRDefault="005B1A5C">
      <w:pPr>
        <w:rPr>
          <w:b/>
          <w:bCs/>
          <w:color w:val="2F5496" w:themeColor="accent1" w:themeShade="BF"/>
          <w:sz w:val="16"/>
          <w:szCs w:val="16"/>
        </w:rPr>
      </w:pPr>
    </w:p>
    <w:p w14:paraId="473FF08C" w14:textId="77777777" w:rsidR="00FB6324" w:rsidRDefault="003949F5">
      <w:pPr>
        <w:rPr>
          <w:b/>
          <w:bCs/>
          <w:color w:val="2F5496" w:themeColor="accent1" w:themeShade="BF"/>
          <w:sz w:val="36"/>
          <w:szCs w:val="36"/>
        </w:rPr>
      </w:pPr>
      <w:r w:rsidRPr="003949F5">
        <w:rPr>
          <w:b/>
          <w:bCs/>
          <w:color w:val="2F5496" w:themeColor="accent1" w:themeShade="BF"/>
          <w:sz w:val="36"/>
          <w:szCs w:val="36"/>
        </w:rPr>
        <w:t>LNCT</w:t>
      </w:r>
    </w:p>
    <w:p w14:paraId="7AFC15EE" w14:textId="77777777"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33E23AF5" w14:textId="77777777"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13117C56"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39299CB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08FC8746" w14:textId="4CDFB7F7"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C1401D">
        <w:rPr>
          <w:rFonts w:ascii="Arial" w:eastAsia="Times New Roman" w:hAnsi="Arial" w:cs="Times New Roman"/>
          <w:color w:val="2F5496" w:themeColor="accent1" w:themeShade="BF"/>
          <w:sz w:val="24"/>
          <w:szCs w:val="24"/>
          <w:lang w:eastAsia="en-GB"/>
        </w:rPr>
        <w:t>1</w:t>
      </w:r>
      <w:r w:rsidR="00B45685">
        <w:rPr>
          <w:rFonts w:ascii="Arial" w:eastAsia="Times New Roman" w:hAnsi="Arial" w:cs="Times New Roman"/>
          <w:color w:val="2F5496" w:themeColor="accent1" w:themeShade="BF"/>
          <w:sz w:val="24"/>
          <w:szCs w:val="24"/>
          <w:lang w:eastAsia="en-GB"/>
        </w:rPr>
        <w:t>5</w:t>
      </w:r>
      <w:r w:rsidR="00C1401D">
        <w:rPr>
          <w:rFonts w:ascii="Arial" w:eastAsia="Times New Roman" w:hAnsi="Arial" w:cs="Times New Roman"/>
          <w:color w:val="2F5496" w:themeColor="accent1" w:themeShade="BF"/>
          <w:sz w:val="24"/>
          <w:szCs w:val="24"/>
          <w:lang w:eastAsia="en-GB"/>
        </w:rPr>
        <w:t xml:space="preserve"> April</w:t>
      </w:r>
      <w:r w:rsidR="00F5727A">
        <w:rPr>
          <w:rFonts w:ascii="Arial" w:eastAsia="Times New Roman" w:hAnsi="Arial" w:cs="Times New Roman"/>
          <w:color w:val="2F5496" w:themeColor="accent1" w:themeShade="BF"/>
          <w:sz w:val="24"/>
          <w:szCs w:val="24"/>
          <w:lang w:eastAsia="en-GB"/>
        </w:rPr>
        <w:t xml:space="preserve"> 202</w:t>
      </w:r>
      <w:r w:rsidR="00B45685">
        <w:rPr>
          <w:rFonts w:ascii="Arial" w:eastAsia="Times New Roman" w:hAnsi="Arial" w:cs="Times New Roman"/>
          <w:color w:val="2F5496" w:themeColor="accent1" w:themeShade="BF"/>
          <w:sz w:val="24"/>
          <w:szCs w:val="24"/>
          <w:lang w:eastAsia="en-GB"/>
        </w:rPr>
        <w:t>6</w:t>
      </w:r>
    </w:p>
    <w:p w14:paraId="5ADE39BB"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AA5297B"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5165F"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12D68E0"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461D0090"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C28579" w14:textId="77777777" w:rsidR="00E477E5" w:rsidRPr="005B1A5C" w:rsidRDefault="00E477E5" w:rsidP="00E477E5">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Pr>
          <w:rFonts w:ascii="Cambria" w:eastAsia="Times New Roman" w:hAnsi="Cambria" w:cs="Times New Roman"/>
          <w:b/>
          <w:bCs/>
          <w:color w:val="2F5496" w:themeColor="accent1" w:themeShade="BF"/>
          <w:kern w:val="32"/>
          <w:sz w:val="32"/>
          <w:szCs w:val="32"/>
          <w:lang w:eastAsia="en-GB"/>
        </w:rPr>
        <w:t>/26/01</w:t>
      </w:r>
    </w:p>
    <w:p w14:paraId="4F87696B" w14:textId="77777777" w:rsidR="00E477E5" w:rsidRPr="005B1A5C" w:rsidRDefault="00E477E5" w:rsidP="00E477E5">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Working Time Agreement 2026-2027</w:t>
      </w:r>
    </w:p>
    <w:p w14:paraId="18E40E62" w14:textId="77777777" w:rsidR="00E477E5" w:rsidRPr="005B1A5C" w:rsidRDefault="00E477E5" w:rsidP="00E477E5">
      <w:pPr>
        <w:spacing w:after="0" w:line="240" w:lineRule="auto"/>
        <w:rPr>
          <w:rFonts w:ascii="Arial" w:eastAsia="Times New Roman" w:hAnsi="Arial" w:cs="Times New Roman"/>
          <w:color w:val="2F5496" w:themeColor="accent1" w:themeShade="BF"/>
          <w:sz w:val="24"/>
          <w:szCs w:val="24"/>
          <w:lang w:eastAsia="en-GB"/>
        </w:rPr>
      </w:pPr>
    </w:p>
    <w:p w14:paraId="00087749" w14:textId="77777777" w:rsidR="00E477E5" w:rsidRPr="005B1A5C" w:rsidRDefault="00E477E5" w:rsidP="00E477E5">
      <w:pPr>
        <w:spacing w:after="0" w:line="240" w:lineRule="auto"/>
        <w:rPr>
          <w:rFonts w:ascii="Arial" w:eastAsia="Times New Roman" w:hAnsi="Arial" w:cs="Times New Roman"/>
          <w:color w:val="2F5496" w:themeColor="accent1" w:themeShade="BF"/>
          <w:sz w:val="24"/>
          <w:szCs w:val="24"/>
          <w:lang w:eastAsia="en-GB"/>
        </w:rPr>
      </w:pPr>
    </w:p>
    <w:p w14:paraId="5FD4C90A" w14:textId="77777777" w:rsidR="00E477E5" w:rsidRDefault="00E477E5" w:rsidP="00E477E5">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 xml:space="preserve">This agreement has been subject to review in </w:t>
      </w:r>
      <w:r>
        <w:rPr>
          <w:rFonts w:ascii="Arial" w:eastAsia="Times New Roman" w:hAnsi="Arial" w:cs="Times New Roman"/>
          <w:color w:val="2F5496" w:themeColor="accent1" w:themeShade="BF"/>
          <w:sz w:val="24"/>
          <w:szCs w:val="24"/>
          <w:lang w:eastAsia="en-GB"/>
        </w:rPr>
        <w:t>2026</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01317435" w14:textId="77777777" w:rsidR="00E477E5" w:rsidRDefault="00E477E5" w:rsidP="00E477E5">
      <w:pPr>
        <w:spacing w:after="0" w:line="240" w:lineRule="auto"/>
        <w:rPr>
          <w:rFonts w:ascii="Arial" w:eastAsia="Times New Roman" w:hAnsi="Arial" w:cs="Times New Roman"/>
          <w:color w:val="2F5496" w:themeColor="accent1" w:themeShade="BF"/>
          <w:sz w:val="24"/>
          <w:szCs w:val="24"/>
          <w:lang w:eastAsia="en-GB"/>
        </w:rPr>
      </w:pPr>
    </w:p>
    <w:p w14:paraId="6143C1C2" w14:textId="77777777" w:rsidR="00E477E5" w:rsidRPr="005B1A5C" w:rsidRDefault="00E477E5" w:rsidP="00E477E5">
      <w:pPr>
        <w:spacing w:after="0" w:line="240" w:lineRule="auto"/>
        <w:rPr>
          <w:rFonts w:ascii="Arial" w:eastAsia="Times New Roman" w:hAnsi="Arial" w:cs="Times New Roman"/>
          <w:color w:val="2F5496" w:themeColor="accent1" w:themeShade="BF"/>
          <w:sz w:val="24"/>
          <w:szCs w:val="24"/>
          <w:lang w:eastAsia="en-GB"/>
        </w:rPr>
      </w:pPr>
      <w:r>
        <w:rPr>
          <w:rFonts w:ascii="Arial" w:eastAsia="Times New Roman" w:hAnsi="Arial" w:cs="Times New Roman"/>
          <w:color w:val="2F5496" w:themeColor="accent1" w:themeShade="BF"/>
          <w:sz w:val="24"/>
          <w:szCs w:val="24"/>
          <w:lang w:eastAsia="en-GB"/>
        </w:rPr>
        <w:t>A Copy of the Policy / Procedure is attached below. Supporting documents detailed in the resource pack can be accessed directly by Aberdeenshire Council employees via the HR / People pages on Viva Arcadia</w:t>
      </w:r>
    </w:p>
    <w:p w14:paraId="29ED72B3" w14:textId="77777777" w:rsidR="00E3436C" w:rsidRPr="00B17812" w:rsidRDefault="00E3436C" w:rsidP="005B1A5C">
      <w:pPr>
        <w:spacing w:after="0" w:line="240" w:lineRule="auto"/>
        <w:rPr>
          <w:rFonts w:cstheme="minorHAnsi"/>
          <w:color w:val="2F5496" w:themeColor="accent1" w:themeShade="BF"/>
          <w:sz w:val="28"/>
          <w:szCs w:val="28"/>
        </w:rPr>
      </w:pPr>
    </w:p>
    <w:p w14:paraId="1EA78323" w14:textId="77777777" w:rsidR="00E3436C" w:rsidRPr="00B17812" w:rsidRDefault="00E3436C" w:rsidP="005B1A5C">
      <w:pPr>
        <w:spacing w:after="0" w:line="240" w:lineRule="auto"/>
        <w:rPr>
          <w:rFonts w:cstheme="minorHAnsi"/>
          <w:color w:val="2F5496" w:themeColor="accent1" w:themeShade="BF"/>
          <w:sz w:val="28"/>
          <w:szCs w:val="28"/>
        </w:rPr>
      </w:pPr>
    </w:p>
    <w:p w14:paraId="19C9B48A" w14:textId="18D14577" w:rsidR="00E3436C" w:rsidRDefault="000718F8" w:rsidP="005B1A5C">
      <w:pPr>
        <w:spacing w:after="0" w:line="240" w:lineRule="auto"/>
      </w:pPr>
      <w:r>
        <w:object w:dxaOrig="1500" w:dyaOrig="981" w14:anchorId="234F0ACD">
          <v:shape id="_x0000_i1025" type="#_x0000_t75" style="width:75pt;height:49pt" o:ole="">
            <v:imagedata r:id="rId10" o:title=""/>
          </v:shape>
          <o:OLEObject Type="Embed" ProgID="Excel.Sheet.12" ShapeID="_x0000_i1025" DrawAspect="Icon" ObjectID="_1842434447" r:id="rId11"/>
        </w:object>
      </w:r>
      <w:r w:rsidR="00977C7A">
        <w:object w:dxaOrig="1500" w:dyaOrig="981" w14:anchorId="2F62B0A3">
          <v:shape id="_x0000_i1026" type="#_x0000_t75" style="width:75pt;height:49pt" o:ole="">
            <v:imagedata r:id="rId12" o:title=""/>
          </v:shape>
          <o:OLEObject Type="Embed" ProgID="Excel.Sheet.8" ShapeID="_x0000_i1026" DrawAspect="Icon" ObjectID="_1842434448" r:id="rId13"/>
        </w:object>
      </w:r>
    </w:p>
    <w:p w14:paraId="612A8987" w14:textId="77777777" w:rsidR="00E3436C" w:rsidRDefault="00E3436C" w:rsidP="005B1A5C">
      <w:pPr>
        <w:spacing w:after="0" w:line="240" w:lineRule="auto"/>
      </w:pPr>
    </w:p>
    <w:p w14:paraId="11FBEAB8" w14:textId="77777777" w:rsidR="00E3436C" w:rsidRDefault="00E3436C" w:rsidP="005B1A5C">
      <w:pPr>
        <w:spacing w:after="0" w:line="240" w:lineRule="auto"/>
      </w:pPr>
    </w:p>
    <w:p w14:paraId="26D5DEFE" w14:textId="77777777" w:rsidR="00E3436C" w:rsidRDefault="00E3436C" w:rsidP="005B1A5C">
      <w:pPr>
        <w:spacing w:after="0" w:line="240" w:lineRule="auto"/>
      </w:pPr>
    </w:p>
    <w:p w14:paraId="0E5D0E63" w14:textId="77777777" w:rsidR="00E3436C" w:rsidRDefault="00E3436C" w:rsidP="005B1A5C">
      <w:pPr>
        <w:spacing w:after="0" w:line="240" w:lineRule="auto"/>
      </w:pPr>
    </w:p>
    <w:p w14:paraId="3CE88DB4" w14:textId="77777777" w:rsidR="00E3436C" w:rsidRPr="005B1A5C" w:rsidRDefault="00E3436C" w:rsidP="005B1A5C">
      <w:pPr>
        <w:spacing w:after="0" w:line="240" w:lineRule="auto"/>
        <w:rPr>
          <w:rFonts w:ascii="Arial" w:eastAsia="Times New Roman" w:hAnsi="Arial" w:cs="Times New Roman"/>
          <w:color w:val="2F5496" w:themeColor="accent1" w:themeShade="BF"/>
          <w:sz w:val="24"/>
          <w:szCs w:val="24"/>
          <w:lang w:eastAsia="en-GB"/>
        </w:rPr>
      </w:pPr>
    </w:p>
    <w:p w14:paraId="02785785"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DC2294F" w14:textId="77777777"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7CB7AB0B"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29B2B1" w14:textId="7777777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14"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33B90725"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5C53DDEC" w14:textId="77777777"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18758B84" w14:textId="77777777" w:rsidR="00244B28" w:rsidRDefault="005B1A5C" w:rsidP="00244B28">
      <w:pPr>
        <w:spacing w:after="0" w:line="240" w:lineRule="auto"/>
        <w:ind w:firstLine="720"/>
        <w:jc w:val="both"/>
        <w:rPr>
          <w:rFonts w:ascii="Arial" w:eastAsia="Times New Roman" w:hAnsi="Arial" w:cs="Times New Roman"/>
          <w:sz w:val="24"/>
          <w:szCs w:val="24"/>
          <w:lang w:eastAsia="en-GB"/>
        </w:rPr>
      </w:pPr>
      <w:hyperlink r:id="rId15" w:history="1">
        <w:r w:rsidRPr="005B1A5C">
          <w:rPr>
            <w:rFonts w:ascii="Arial" w:eastAsia="Times New Roman" w:hAnsi="Arial" w:cs="Times New Roman"/>
            <w:color w:val="0000FF"/>
            <w:sz w:val="24"/>
            <w:szCs w:val="24"/>
            <w:u w:val="single"/>
            <w:lang w:eastAsia="en-GB"/>
          </w:rPr>
          <w:t>David.A.Smith@aberdeenshire.gov.uk</w:t>
        </w:r>
      </w:hyperlink>
      <w:r w:rsidRPr="005B1A5C">
        <w:rPr>
          <w:rFonts w:ascii="Arial" w:eastAsia="Times New Roman" w:hAnsi="Arial" w:cs="Times New Roman"/>
          <w:sz w:val="24"/>
          <w:szCs w:val="24"/>
          <w:lang w:eastAsia="en-GB"/>
        </w:rPr>
        <w:t xml:space="preserve"> </w:t>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r w:rsidRPr="005B1A5C">
        <w:rPr>
          <w:rFonts w:ascii="Arial" w:eastAsia="Times New Roman" w:hAnsi="Arial" w:cs="Times New Roman"/>
          <w:sz w:val="24"/>
          <w:szCs w:val="24"/>
          <w:lang w:eastAsia="en-GB"/>
        </w:rPr>
        <w:tab/>
      </w:r>
      <w:hyperlink r:id="rId16" w:history="1">
        <w:r w:rsidRPr="005B1A5C">
          <w:rPr>
            <w:rFonts w:ascii="Arial" w:eastAsia="Times New Roman" w:hAnsi="Arial" w:cs="Times New Roman"/>
            <w:color w:val="0000FF"/>
            <w:sz w:val="24"/>
            <w:szCs w:val="24"/>
            <w:u w:val="single"/>
            <w:lang w:eastAsia="en-GB"/>
          </w:rPr>
          <w:t>aberdeenshire@eis.org.uk</w:t>
        </w:r>
      </w:hyperlink>
      <w:r w:rsidRPr="005B1A5C">
        <w:rPr>
          <w:rFonts w:ascii="Arial" w:eastAsia="Times New Roman" w:hAnsi="Arial" w:cs="Times New Roman"/>
          <w:sz w:val="24"/>
          <w:szCs w:val="24"/>
          <w:lang w:eastAsia="en-GB"/>
        </w:rPr>
        <w:t xml:space="preserve"> </w:t>
      </w:r>
      <w:bookmarkEnd w:id="0"/>
    </w:p>
    <w:p w14:paraId="70760631" w14:textId="77777777" w:rsidR="00EA5155" w:rsidRDefault="00EA5155">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7AD86B53" w14:textId="77777777" w:rsidR="00EA5155" w:rsidRDefault="00EA5155" w:rsidP="00EA5155">
      <w:pPr>
        <w:jc w:val="center"/>
        <w:rPr>
          <w:rFonts w:ascii="Arial" w:hAnsi="Arial" w:cs="Arial"/>
          <w:b/>
          <w:bCs/>
          <w:color w:val="000000"/>
          <w:szCs w:val="24"/>
        </w:rPr>
      </w:pPr>
      <w:r>
        <w:rPr>
          <w:rFonts w:ascii="Arial" w:hAnsi="Arial" w:cs="Arial"/>
          <w:noProof/>
          <w:color w:val="000000"/>
          <w:szCs w:val="24"/>
        </w:rPr>
        <w:lastRenderedPageBreak/>
        <w:drawing>
          <wp:inline distT="0" distB="0" distL="0" distR="0" wp14:anchorId="5B69B282" wp14:editId="2A92212C">
            <wp:extent cx="24479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7925" cy="533400"/>
                    </a:xfrm>
                    <a:prstGeom prst="rect">
                      <a:avLst/>
                    </a:prstGeom>
                    <a:noFill/>
                    <a:ln>
                      <a:noFill/>
                    </a:ln>
                  </pic:spPr>
                </pic:pic>
              </a:graphicData>
            </a:graphic>
          </wp:inline>
        </w:drawing>
      </w:r>
      <w:r>
        <w:rPr>
          <w:rFonts w:ascii="Arial" w:hAnsi="Arial" w:cs="Arial"/>
          <w:color w:val="000000"/>
          <w:szCs w:val="24"/>
        </w:rPr>
        <w:t xml:space="preserve">   </w:t>
      </w:r>
      <w:r>
        <w:rPr>
          <w:rFonts w:ascii="Arial" w:hAnsi="Arial" w:cs="Arial"/>
          <w:b/>
        </w:rPr>
        <w:t>Education &amp; Children’s Services</w:t>
      </w:r>
    </w:p>
    <w:p w14:paraId="5B9A5426" w14:textId="77777777" w:rsidR="00EA5155" w:rsidRDefault="00EA5155" w:rsidP="00EA5155">
      <w:pPr>
        <w:ind w:left="5760"/>
        <w:rPr>
          <w:rFonts w:ascii="Arial" w:hAnsi="Arial" w:cs="Arial"/>
          <w:b/>
          <w:szCs w:val="24"/>
        </w:rPr>
      </w:pPr>
      <w:r>
        <w:rPr>
          <w:rFonts w:ascii="Arial" w:hAnsi="Arial" w:cs="Arial"/>
          <w:b/>
          <w:szCs w:val="24"/>
        </w:rPr>
        <w:tab/>
      </w:r>
      <w:r>
        <w:rPr>
          <w:rFonts w:ascii="Arial" w:hAnsi="Arial" w:cs="Arial"/>
          <w:b/>
          <w:szCs w:val="24"/>
        </w:rPr>
        <w:tab/>
      </w:r>
    </w:p>
    <w:p w14:paraId="4A9B1F87" w14:textId="77777777" w:rsidR="00EA5155" w:rsidRPr="005C241E" w:rsidRDefault="00EA5155" w:rsidP="00EA5155">
      <w:pPr>
        <w:jc w:val="both"/>
        <w:rPr>
          <w:rFonts w:ascii="Arial" w:hAnsi="Arial" w:cs="Arial"/>
          <w:b/>
          <w:sz w:val="24"/>
          <w:szCs w:val="24"/>
        </w:rPr>
      </w:pPr>
      <w:r w:rsidRPr="005C241E">
        <w:rPr>
          <w:rFonts w:ascii="Arial" w:hAnsi="Arial" w:cs="Arial"/>
          <w:b/>
          <w:sz w:val="24"/>
          <w:szCs w:val="24"/>
        </w:rPr>
        <w:t>A TEACHING PROFESSION FOR THE 21</w:t>
      </w:r>
      <w:r w:rsidRPr="005C241E">
        <w:rPr>
          <w:rFonts w:ascii="Arial" w:hAnsi="Arial" w:cs="Arial"/>
          <w:b/>
          <w:sz w:val="24"/>
          <w:szCs w:val="24"/>
          <w:vertAlign w:val="superscript"/>
        </w:rPr>
        <w:t>ST</w:t>
      </w:r>
      <w:r w:rsidRPr="005C241E">
        <w:rPr>
          <w:rFonts w:ascii="Arial" w:hAnsi="Arial" w:cs="Arial"/>
          <w:b/>
          <w:sz w:val="24"/>
          <w:szCs w:val="24"/>
        </w:rPr>
        <w:t xml:space="preserve"> CENTURY</w:t>
      </w:r>
    </w:p>
    <w:p w14:paraId="3C156332" w14:textId="3871BC32" w:rsidR="00EA5155" w:rsidRPr="005C241E" w:rsidRDefault="00EA5155" w:rsidP="00EA5155">
      <w:pPr>
        <w:pStyle w:val="BodyText"/>
        <w:rPr>
          <w:rFonts w:ascii="Arial" w:hAnsi="Arial" w:cs="Arial"/>
          <w:szCs w:val="24"/>
        </w:rPr>
      </w:pPr>
      <w:r w:rsidRPr="005C241E">
        <w:rPr>
          <w:rFonts w:ascii="Arial" w:hAnsi="Arial" w:cs="Arial"/>
          <w:szCs w:val="24"/>
        </w:rPr>
        <w:t xml:space="preserve">Guidance for Schools on Working Time and Collegiate Activities Session </w:t>
      </w:r>
      <w:r w:rsidRPr="005C241E">
        <w:rPr>
          <w:rFonts w:ascii="Arial" w:hAnsi="Arial" w:cs="Arial"/>
          <w:bCs/>
          <w:iCs/>
          <w:szCs w:val="24"/>
        </w:rPr>
        <w:t>202</w:t>
      </w:r>
      <w:r w:rsidR="00193FF2">
        <w:rPr>
          <w:rFonts w:ascii="Arial" w:hAnsi="Arial" w:cs="Arial"/>
          <w:bCs/>
          <w:iCs/>
          <w:szCs w:val="24"/>
        </w:rPr>
        <w:t>6</w:t>
      </w:r>
      <w:r w:rsidR="005C241E" w:rsidRPr="005C241E">
        <w:rPr>
          <w:rFonts w:ascii="Arial" w:hAnsi="Arial" w:cs="Arial"/>
          <w:bCs/>
          <w:iCs/>
          <w:szCs w:val="24"/>
        </w:rPr>
        <w:t>/2</w:t>
      </w:r>
      <w:r w:rsidR="00193FF2">
        <w:rPr>
          <w:rFonts w:ascii="Arial" w:hAnsi="Arial" w:cs="Arial"/>
          <w:bCs/>
          <w:iCs/>
          <w:szCs w:val="24"/>
        </w:rPr>
        <w:t>7</w:t>
      </w:r>
    </w:p>
    <w:p w14:paraId="1B8B573F" w14:textId="77777777" w:rsidR="00EA5155" w:rsidRPr="005C241E" w:rsidRDefault="00EA5155" w:rsidP="00EA5155">
      <w:pPr>
        <w:rPr>
          <w:rFonts w:ascii="Arial" w:hAnsi="Arial" w:cs="Arial"/>
          <w:sz w:val="24"/>
          <w:szCs w:val="24"/>
        </w:rPr>
      </w:pPr>
    </w:p>
    <w:p w14:paraId="4B9EDCCF" w14:textId="77777777" w:rsidR="00EA5155" w:rsidRDefault="00EA5155" w:rsidP="00EA5155">
      <w:pPr>
        <w:rPr>
          <w:rFonts w:ascii="Arial" w:hAnsi="Arial" w:cs="Arial"/>
          <w:szCs w:val="24"/>
        </w:rPr>
      </w:pPr>
      <w:r>
        <w:rPr>
          <w:rFonts w:ascii="Times New Roman" w:hAnsi="Times New Roman" w:cs="Times New Roman"/>
          <w:noProof/>
          <w:szCs w:val="20"/>
        </w:rPr>
        <mc:AlternateContent>
          <mc:Choice Requires="wps">
            <w:drawing>
              <wp:anchor distT="0" distB="0" distL="114300" distR="114300" simplePos="0" relativeHeight="251658240" behindDoc="0" locked="0" layoutInCell="0" allowOverlap="1" wp14:anchorId="67DE6F88" wp14:editId="3CF2839A">
                <wp:simplePos x="0" y="0"/>
                <wp:positionH relativeFrom="column">
                  <wp:posOffset>0</wp:posOffset>
                </wp:positionH>
                <wp:positionV relativeFrom="paragraph">
                  <wp:posOffset>50800</wp:posOffset>
                </wp:positionV>
                <wp:extent cx="5852160" cy="0"/>
                <wp:effectExtent l="9525" t="12700" r="15240" b="158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68EA"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" o:allowincell="f" strokeweight="1.5pt"/>
            </w:pict>
          </mc:Fallback>
        </mc:AlternateContent>
      </w:r>
    </w:p>
    <w:p w14:paraId="2889D1A2" w14:textId="77777777" w:rsidR="005C241E" w:rsidRPr="005C241E" w:rsidRDefault="005C241E" w:rsidP="005C241E">
      <w:pPr>
        <w:numPr>
          <w:ilvl w:val="0"/>
          <w:numId w:val="20"/>
        </w:numPr>
        <w:spacing w:after="0" w:line="240" w:lineRule="auto"/>
        <w:rPr>
          <w:rFonts w:ascii="Arial" w:hAnsi="Arial" w:cs="Arial"/>
          <w:b/>
          <w:sz w:val="24"/>
          <w:szCs w:val="24"/>
        </w:rPr>
      </w:pPr>
      <w:r w:rsidRPr="005C241E">
        <w:rPr>
          <w:rFonts w:ascii="Arial" w:hAnsi="Arial" w:cs="Arial"/>
          <w:b/>
          <w:sz w:val="24"/>
          <w:szCs w:val="24"/>
        </w:rPr>
        <w:t>Introduction</w:t>
      </w:r>
    </w:p>
    <w:p w14:paraId="4A3C04EC" w14:textId="77777777" w:rsidR="005C241E" w:rsidRPr="005C241E" w:rsidRDefault="005C241E" w:rsidP="005C241E">
      <w:pPr>
        <w:rPr>
          <w:rFonts w:ascii="Arial" w:hAnsi="Arial" w:cs="Arial"/>
          <w:i/>
          <w:iCs/>
          <w:strike/>
          <w:sz w:val="24"/>
          <w:szCs w:val="24"/>
        </w:rPr>
      </w:pPr>
    </w:p>
    <w:p w14:paraId="7B95C01A" w14:textId="77777777" w:rsidR="005C241E" w:rsidRPr="005C241E" w:rsidRDefault="005C241E" w:rsidP="005C241E">
      <w:pPr>
        <w:numPr>
          <w:ilvl w:val="1"/>
          <w:numId w:val="23"/>
        </w:numPr>
        <w:spacing w:after="0" w:line="240" w:lineRule="auto"/>
        <w:rPr>
          <w:rFonts w:ascii="Arial" w:hAnsi="Arial" w:cs="Arial"/>
          <w:sz w:val="24"/>
          <w:szCs w:val="24"/>
        </w:rPr>
      </w:pPr>
      <w:r w:rsidRPr="005C241E">
        <w:rPr>
          <w:rFonts w:ascii="Arial" w:hAnsi="Arial" w:cs="Arial"/>
          <w:sz w:val="24"/>
          <w:szCs w:val="24"/>
        </w:rPr>
        <w:t xml:space="preserve">The following guidelines apply to </w:t>
      </w:r>
      <w:r w:rsidRPr="005C241E">
        <w:rPr>
          <w:rFonts w:ascii="Arial" w:hAnsi="Arial" w:cs="Arial"/>
          <w:b/>
          <w:bCs/>
          <w:sz w:val="24"/>
          <w:szCs w:val="24"/>
        </w:rPr>
        <w:t>all</w:t>
      </w:r>
      <w:r w:rsidRPr="005C241E">
        <w:rPr>
          <w:rFonts w:ascii="Arial" w:hAnsi="Arial" w:cs="Arial"/>
          <w:sz w:val="24"/>
          <w:szCs w:val="24"/>
        </w:rPr>
        <w:t xml:space="preserve"> Teachers including those on fixed term and supply contracts and are based on the Code of Practice on Working Time Arrangements for Teachers (Part 2 Appendix 2.7 of the SNCT Handbook of Conditions of Service)</w:t>
      </w:r>
      <w:r>
        <w:rPr>
          <w:rFonts w:ascii="Arial" w:hAnsi="Arial" w:cs="Arial"/>
          <w:sz w:val="24"/>
          <w:szCs w:val="24"/>
        </w:rPr>
        <w:t xml:space="preserve"> </w:t>
      </w:r>
      <w:hyperlink r:id="rId18" w:history="1">
        <w:r w:rsidRPr="00F61806">
          <w:rPr>
            <w:rStyle w:val="Hyperlink"/>
            <w:rFonts w:ascii="Arial" w:hAnsi="Arial" w:cs="Arial"/>
            <w:sz w:val="24"/>
            <w:szCs w:val="24"/>
          </w:rPr>
          <w:t>http://www.snct.org.uk/wiki/index.php?title=Appendix_2</w:t>
        </w:r>
      </w:hyperlink>
      <w:r w:rsidRPr="005C241E">
        <w:rPr>
          <w:rFonts w:ascii="Arial" w:hAnsi="Arial" w:cs="Arial"/>
          <w:sz w:val="24"/>
          <w:szCs w:val="24"/>
        </w:rPr>
        <w:t>.7</w:t>
      </w:r>
    </w:p>
    <w:p w14:paraId="3AF794A4" w14:textId="77777777" w:rsidR="005C241E" w:rsidRPr="005C241E" w:rsidRDefault="005C241E" w:rsidP="005C241E">
      <w:pPr>
        <w:pStyle w:val="BodyTextIndent2"/>
        <w:ind w:left="0" w:firstLine="0"/>
        <w:rPr>
          <w:rFonts w:ascii="Arial" w:hAnsi="Arial" w:cs="Arial"/>
          <w:i/>
          <w:iCs/>
          <w:szCs w:val="24"/>
        </w:rPr>
      </w:pPr>
    </w:p>
    <w:p w14:paraId="470E2055" w14:textId="77777777" w:rsidR="005C241E" w:rsidRPr="005C241E" w:rsidRDefault="005C241E" w:rsidP="005C241E">
      <w:pPr>
        <w:pStyle w:val="BodyTextIndent2"/>
        <w:numPr>
          <w:ilvl w:val="1"/>
          <w:numId w:val="23"/>
        </w:numPr>
        <w:rPr>
          <w:rFonts w:ascii="Arial" w:hAnsi="Arial" w:cs="Arial"/>
          <w:szCs w:val="24"/>
        </w:rPr>
      </w:pPr>
      <w:r w:rsidRPr="005C241E">
        <w:rPr>
          <w:rFonts w:ascii="Arial" w:hAnsi="Arial" w:cs="Arial"/>
          <w:szCs w:val="24"/>
        </w:rPr>
        <w:t>The advice is aimed at helping schools in a way that meets the spirit of the Teaching Profession for the 21</w:t>
      </w:r>
      <w:r w:rsidRPr="005C241E">
        <w:rPr>
          <w:rFonts w:ascii="Arial" w:hAnsi="Arial" w:cs="Arial"/>
          <w:szCs w:val="24"/>
          <w:vertAlign w:val="superscript"/>
        </w:rPr>
        <w:t>st</w:t>
      </w:r>
      <w:r w:rsidRPr="005C241E">
        <w:rPr>
          <w:rFonts w:ascii="Arial" w:hAnsi="Arial" w:cs="Arial"/>
          <w:szCs w:val="24"/>
        </w:rPr>
        <w:t xml:space="preserve"> Century Agreement.</w:t>
      </w:r>
    </w:p>
    <w:p w14:paraId="03FB4509" w14:textId="77777777" w:rsidR="005C241E" w:rsidRPr="005C241E" w:rsidRDefault="005C241E" w:rsidP="005C241E">
      <w:pPr>
        <w:spacing w:after="0"/>
        <w:rPr>
          <w:rFonts w:ascii="Arial" w:hAnsi="Arial" w:cs="Arial"/>
          <w:sz w:val="24"/>
          <w:szCs w:val="24"/>
        </w:rPr>
      </w:pPr>
    </w:p>
    <w:p w14:paraId="599409D0" w14:textId="77777777" w:rsidR="005C241E" w:rsidRPr="005C241E" w:rsidRDefault="005C241E" w:rsidP="005C241E">
      <w:pPr>
        <w:pStyle w:val="Header"/>
        <w:numPr>
          <w:ilvl w:val="1"/>
          <w:numId w:val="23"/>
        </w:numPr>
        <w:rPr>
          <w:rFonts w:ascii="Arial" w:hAnsi="Arial" w:cs="Arial"/>
          <w:iCs/>
          <w:sz w:val="24"/>
          <w:szCs w:val="24"/>
        </w:rPr>
      </w:pPr>
      <w:r w:rsidRPr="005C241E">
        <w:rPr>
          <w:rFonts w:ascii="Arial" w:hAnsi="Arial" w:cs="Arial"/>
          <w:sz w:val="24"/>
          <w:szCs w:val="24"/>
        </w:rPr>
        <w:t>At the heart of the Teaching Profession for the 21</w:t>
      </w:r>
      <w:r w:rsidRPr="005C241E">
        <w:rPr>
          <w:rFonts w:ascii="Arial" w:hAnsi="Arial" w:cs="Arial"/>
          <w:sz w:val="24"/>
          <w:szCs w:val="24"/>
          <w:vertAlign w:val="superscript"/>
        </w:rPr>
        <w:t>st</w:t>
      </w:r>
      <w:r w:rsidRPr="005C241E">
        <w:rPr>
          <w:rFonts w:ascii="Arial" w:hAnsi="Arial" w:cs="Arial"/>
          <w:sz w:val="24"/>
          <w:szCs w:val="24"/>
        </w:rPr>
        <w:t xml:space="preserve"> Century agreement are two fundamental </w:t>
      </w:r>
      <w:r w:rsidRPr="005C241E">
        <w:rPr>
          <w:rFonts w:ascii="Arial" w:hAnsi="Arial" w:cs="Arial"/>
          <w:iCs/>
          <w:sz w:val="24"/>
          <w:szCs w:val="24"/>
        </w:rPr>
        <w:t>principles:</w:t>
      </w:r>
    </w:p>
    <w:p w14:paraId="1F495C76" w14:textId="77777777" w:rsidR="005C241E" w:rsidRPr="005C241E" w:rsidRDefault="005C241E" w:rsidP="005C241E">
      <w:pPr>
        <w:pStyle w:val="Header"/>
        <w:rPr>
          <w:rFonts w:ascii="Arial" w:hAnsi="Arial" w:cs="Arial"/>
          <w:iCs/>
          <w:sz w:val="24"/>
          <w:szCs w:val="24"/>
        </w:rPr>
      </w:pPr>
    </w:p>
    <w:p w14:paraId="5C6CE3EC" w14:textId="77777777" w:rsidR="005C241E" w:rsidRPr="005C241E" w:rsidRDefault="005C241E" w:rsidP="005C241E">
      <w:pPr>
        <w:pStyle w:val="BodyTextIndent"/>
        <w:rPr>
          <w:rFonts w:ascii="Arial" w:hAnsi="Arial" w:cs="Arial"/>
          <w:szCs w:val="24"/>
        </w:rPr>
      </w:pPr>
      <w:r w:rsidRPr="005C241E">
        <w:rPr>
          <w:rFonts w:ascii="Arial" w:hAnsi="Arial" w:cs="Arial"/>
          <w:szCs w:val="24"/>
        </w:rPr>
        <w:t>(</w:t>
      </w:r>
      <w:proofErr w:type="spellStart"/>
      <w:r w:rsidRPr="005C241E">
        <w:rPr>
          <w:rFonts w:ascii="Arial" w:hAnsi="Arial" w:cs="Arial"/>
          <w:szCs w:val="24"/>
        </w:rPr>
        <w:t>i</w:t>
      </w:r>
      <w:proofErr w:type="spellEnd"/>
      <w:r w:rsidRPr="005C241E">
        <w:rPr>
          <w:rFonts w:ascii="Arial" w:hAnsi="Arial" w:cs="Arial"/>
          <w:szCs w:val="24"/>
        </w:rPr>
        <w:t>)</w:t>
      </w:r>
      <w:r w:rsidRPr="005C241E">
        <w:rPr>
          <w:rFonts w:ascii="Arial" w:hAnsi="Arial" w:cs="Arial"/>
          <w:szCs w:val="24"/>
        </w:rPr>
        <w:tab/>
        <w:t>to enhance the professional status of teachers by introducing a more collegiate and participatory approach to school management; and</w:t>
      </w:r>
    </w:p>
    <w:p w14:paraId="5870B265" w14:textId="77777777" w:rsidR="005C241E" w:rsidRPr="005C241E" w:rsidRDefault="005C241E" w:rsidP="005C241E">
      <w:pPr>
        <w:pStyle w:val="BodyTextIndent"/>
        <w:rPr>
          <w:rFonts w:ascii="Arial" w:hAnsi="Arial" w:cs="Arial"/>
          <w:szCs w:val="24"/>
        </w:rPr>
      </w:pPr>
    </w:p>
    <w:p w14:paraId="7678A87A" w14:textId="77777777" w:rsidR="005C241E" w:rsidRPr="005C241E" w:rsidRDefault="005C241E" w:rsidP="005C241E">
      <w:pPr>
        <w:numPr>
          <w:ilvl w:val="0"/>
          <w:numId w:val="21"/>
        </w:numPr>
        <w:spacing w:after="0" w:line="240" w:lineRule="auto"/>
        <w:rPr>
          <w:rFonts w:ascii="Arial" w:hAnsi="Arial" w:cs="Arial"/>
          <w:sz w:val="24"/>
          <w:szCs w:val="24"/>
        </w:rPr>
      </w:pPr>
      <w:r w:rsidRPr="005C241E">
        <w:rPr>
          <w:rFonts w:ascii="Arial" w:hAnsi="Arial" w:cs="Arial"/>
          <w:sz w:val="24"/>
          <w:szCs w:val="24"/>
        </w:rPr>
        <w:t>the recognition of the need to control the workload of teachers by ensuring that “The individual and collective work of teachers should be capable of being undertaken within the 35-hour working week”.</w:t>
      </w:r>
    </w:p>
    <w:p w14:paraId="0DE43DB8" w14:textId="77777777" w:rsidR="005C241E" w:rsidRPr="005C241E" w:rsidRDefault="005C241E" w:rsidP="005C241E">
      <w:pPr>
        <w:pStyle w:val="Header"/>
        <w:rPr>
          <w:rFonts w:ascii="Arial" w:hAnsi="Arial" w:cs="Arial"/>
          <w:sz w:val="24"/>
          <w:szCs w:val="24"/>
        </w:rPr>
      </w:pPr>
    </w:p>
    <w:p w14:paraId="3C59C63A" w14:textId="5B1670E4" w:rsidR="00617E7A" w:rsidRDefault="005C241E" w:rsidP="00617E7A">
      <w:pPr>
        <w:pStyle w:val="BodyTextIndent2"/>
        <w:numPr>
          <w:ilvl w:val="1"/>
          <w:numId w:val="23"/>
        </w:numPr>
        <w:rPr>
          <w:rFonts w:ascii="Arial" w:hAnsi="Arial" w:cs="Arial"/>
          <w:szCs w:val="24"/>
        </w:rPr>
      </w:pPr>
      <w:r w:rsidRPr="005C241E">
        <w:rPr>
          <w:rFonts w:ascii="Arial" w:hAnsi="Arial" w:cs="Arial"/>
          <w:szCs w:val="24"/>
        </w:rPr>
        <w:t>The Code of Practice on Collegiality (Part 1 Appendix 1.4</w:t>
      </w:r>
      <w:r>
        <w:rPr>
          <w:rFonts w:ascii="Arial" w:hAnsi="Arial" w:cs="Arial"/>
          <w:szCs w:val="24"/>
        </w:rPr>
        <w:t xml:space="preserve"> of</w:t>
      </w:r>
      <w:r w:rsidRPr="005C241E">
        <w:rPr>
          <w:rFonts w:ascii="Arial" w:hAnsi="Arial" w:cs="Arial"/>
          <w:szCs w:val="24"/>
        </w:rPr>
        <w:t xml:space="preserve"> </w:t>
      </w:r>
      <w:r>
        <w:rPr>
          <w:rFonts w:ascii="Arial" w:hAnsi="Arial" w:cs="Arial"/>
          <w:szCs w:val="24"/>
        </w:rPr>
        <w:t>t</w:t>
      </w:r>
      <w:r w:rsidRPr="005C241E">
        <w:rPr>
          <w:rFonts w:ascii="Arial" w:hAnsi="Arial" w:cs="Arial"/>
          <w:szCs w:val="24"/>
        </w:rPr>
        <w:t xml:space="preserve">he SNCT Handbook) together with the SNCT Guidance on Working Time Arrangements and Developing a Collegiate Cultural Climate provides the basis for ensuring those principles become a reality.  The Code of Practice on Collegiality is attached as Appendix 6 or see link below. </w:t>
      </w:r>
    </w:p>
    <w:p w14:paraId="082076D1" w14:textId="6906939C" w:rsidR="005C241E" w:rsidRPr="005C241E" w:rsidRDefault="001441DC" w:rsidP="00617E7A">
      <w:pPr>
        <w:pStyle w:val="BodyTextIndent2"/>
        <w:ind w:firstLine="0"/>
        <w:rPr>
          <w:rFonts w:ascii="Arial" w:hAnsi="Arial" w:cs="Arial"/>
          <w:szCs w:val="24"/>
        </w:rPr>
      </w:pPr>
      <w:hyperlink r:id="rId19" w:history="1">
        <w:r w:rsidRPr="00617E7A">
          <w:rPr>
            <w:rStyle w:val="Hyperlink"/>
            <w:rFonts w:ascii="Arial" w:hAnsi="Arial" w:cs="Arial"/>
          </w:rPr>
          <w:t>Appendix_1.4 - SNCT</w:t>
        </w:r>
      </w:hyperlink>
    </w:p>
    <w:p w14:paraId="607AE187" w14:textId="77777777" w:rsidR="005C241E" w:rsidRPr="005C241E" w:rsidRDefault="005C241E" w:rsidP="005C241E">
      <w:pPr>
        <w:pStyle w:val="Header"/>
        <w:rPr>
          <w:rFonts w:ascii="Arial" w:hAnsi="Arial" w:cs="Arial"/>
          <w:sz w:val="24"/>
          <w:szCs w:val="24"/>
        </w:rPr>
      </w:pPr>
    </w:p>
    <w:p w14:paraId="652ADB52" w14:textId="03A917AE" w:rsidR="005C241E" w:rsidRPr="005C241E" w:rsidRDefault="005C241E" w:rsidP="005C241E">
      <w:pPr>
        <w:pStyle w:val="BodyTextIndent2"/>
        <w:rPr>
          <w:rFonts w:ascii="Arial" w:hAnsi="Arial" w:cs="Arial"/>
          <w:szCs w:val="24"/>
        </w:rPr>
      </w:pPr>
      <w:r w:rsidRPr="005C241E">
        <w:rPr>
          <w:rFonts w:ascii="Arial" w:hAnsi="Arial" w:cs="Arial"/>
          <w:szCs w:val="24"/>
        </w:rPr>
        <w:t>1.5</w:t>
      </w:r>
      <w:r w:rsidRPr="005C241E">
        <w:rPr>
          <w:rFonts w:ascii="Arial" w:hAnsi="Arial" w:cs="Arial"/>
          <w:szCs w:val="24"/>
        </w:rPr>
        <w:tab/>
        <w:t>This agreement applies for the period from August 202</w:t>
      </w:r>
      <w:r w:rsidR="00193FF2">
        <w:rPr>
          <w:rFonts w:ascii="Arial" w:hAnsi="Arial" w:cs="Arial"/>
          <w:szCs w:val="24"/>
        </w:rPr>
        <w:t>6</w:t>
      </w:r>
      <w:r w:rsidRPr="005C241E">
        <w:rPr>
          <w:rFonts w:ascii="Arial" w:hAnsi="Arial" w:cs="Arial"/>
          <w:szCs w:val="24"/>
        </w:rPr>
        <w:t xml:space="preserve"> to June 202</w:t>
      </w:r>
      <w:r w:rsidR="00193FF2">
        <w:rPr>
          <w:rFonts w:ascii="Arial" w:hAnsi="Arial" w:cs="Arial"/>
          <w:szCs w:val="24"/>
        </w:rPr>
        <w:t>7</w:t>
      </w:r>
      <w:r w:rsidRPr="005C241E">
        <w:rPr>
          <w:rFonts w:ascii="Arial" w:hAnsi="Arial" w:cs="Arial"/>
          <w:szCs w:val="24"/>
        </w:rPr>
        <w:t xml:space="preserve"> and will be reviewed during school session 202</w:t>
      </w:r>
      <w:r w:rsidR="00193FF2">
        <w:rPr>
          <w:rFonts w:ascii="Arial" w:hAnsi="Arial" w:cs="Arial"/>
          <w:szCs w:val="24"/>
        </w:rPr>
        <w:t>6</w:t>
      </w:r>
      <w:r w:rsidRPr="005C241E">
        <w:rPr>
          <w:rFonts w:ascii="Arial" w:hAnsi="Arial" w:cs="Arial"/>
          <w:szCs w:val="24"/>
        </w:rPr>
        <w:t>/2</w:t>
      </w:r>
      <w:r w:rsidR="00193FF2">
        <w:rPr>
          <w:rFonts w:ascii="Arial" w:hAnsi="Arial" w:cs="Arial"/>
          <w:szCs w:val="24"/>
        </w:rPr>
        <w:t>7</w:t>
      </w:r>
      <w:r w:rsidRPr="005C241E">
        <w:rPr>
          <w:rFonts w:ascii="Arial" w:hAnsi="Arial" w:cs="Arial"/>
          <w:szCs w:val="24"/>
        </w:rPr>
        <w:t xml:space="preserve">.                                                                         </w:t>
      </w:r>
    </w:p>
    <w:p w14:paraId="382CCC7B" w14:textId="77777777" w:rsidR="005C241E" w:rsidRPr="005C241E" w:rsidRDefault="005C241E" w:rsidP="005C241E">
      <w:pPr>
        <w:pStyle w:val="BodyTextIndent2"/>
        <w:rPr>
          <w:rFonts w:ascii="Arial" w:hAnsi="Arial" w:cs="Arial"/>
          <w:szCs w:val="24"/>
        </w:rPr>
      </w:pPr>
    </w:p>
    <w:p w14:paraId="29AD4F8B" w14:textId="77777777" w:rsidR="005C241E" w:rsidRPr="005C241E" w:rsidRDefault="005C241E" w:rsidP="005C241E">
      <w:pPr>
        <w:pStyle w:val="BodyTextIndent2"/>
        <w:rPr>
          <w:rFonts w:ascii="Arial" w:hAnsi="Arial" w:cs="Arial"/>
          <w:szCs w:val="24"/>
        </w:rPr>
      </w:pPr>
      <w:r w:rsidRPr="005C241E">
        <w:rPr>
          <w:rFonts w:ascii="Arial" w:hAnsi="Arial" w:cs="Arial"/>
          <w:szCs w:val="24"/>
        </w:rPr>
        <w:t>1.6</w:t>
      </w:r>
      <w:r w:rsidRPr="005C241E">
        <w:rPr>
          <w:rFonts w:ascii="Arial" w:hAnsi="Arial" w:cs="Arial"/>
          <w:szCs w:val="24"/>
        </w:rPr>
        <w:tab/>
        <w:t>It is the clear and unanimous view of the LNCT that this guidance should provide a framework within which schools will operate.</w:t>
      </w:r>
    </w:p>
    <w:p w14:paraId="78D15E8F" w14:textId="77777777" w:rsidR="005C241E" w:rsidRPr="005C241E" w:rsidRDefault="005C241E" w:rsidP="005C241E">
      <w:pPr>
        <w:pStyle w:val="Header"/>
        <w:rPr>
          <w:rFonts w:ascii="Arial" w:hAnsi="Arial" w:cs="Arial"/>
          <w:sz w:val="24"/>
          <w:szCs w:val="24"/>
        </w:rPr>
      </w:pPr>
    </w:p>
    <w:p w14:paraId="132596B4" w14:textId="77777777" w:rsidR="005C241E" w:rsidRDefault="005C241E">
      <w:pPr>
        <w:rPr>
          <w:rFonts w:ascii="Arial" w:hAnsi="Arial" w:cs="Arial"/>
          <w:b/>
          <w:sz w:val="24"/>
          <w:szCs w:val="24"/>
        </w:rPr>
      </w:pPr>
      <w:r>
        <w:rPr>
          <w:rFonts w:ascii="Arial" w:hAnsi="Arial" w:cs="Arial"/>
          <w:b/>
          <w:sz w:val="24"/>
          <w:szCs w:val="24"/>
        </w:rPr>
        <w:br w:type="page"/>
      </w:r>
    </w:p>
    <w:p w14:paraId="24132985" w14:textId="77777777" w:rsidR="005C241E" w:rsidRPr="005C241E" w:rsidRDefault="005C241E" w:rsidP="005C241E">
      <w:pPr>
        <w:numPr>
          <w:ilvl w:val="0"/>
          <w:numId w:val="20"/>
        </w:numPr>
        <w:spacing w:after="0" w:line="240" w:lineRule="auto"/>
        <w:rPr>
          <w:rFonts w:ascii="Arial" w:hAnsi="Arial" w:cs="Arial"/>
          <w:b/>
          <w:sz w:val="24"/>
          <w:szCs w:val="24"/>
        </w:rPr>
      </w:pPr>
      <w:r w:rsidRPr="005C241E">
        <w:rPr>
          <w:rFonts w:ascii="Arial" w:hAnsi="Arial" w:cs="Arial"/>
          <w:b/>
          <w:sz w:val="24"/>
          <w:szCs w:val="24"/>
        </w:rPr>
        <w:lastRenderedPageBreak/>
        <w:t>The Working Week</w:t>
      </w:r>
    </w:p>
    <w:p w14:paraId="0E2C9AA7" w14:textId="77777777" w:rsidR="005C241E" w:rsidRPr="005C241E" w:rsidRDefault="005C241E" w:rsidP="005C241E">
      <w:pPr>
        <w:spacing w:after="0"/>
        <w:rPr>
          <w:rFonts w:ascii="Arial" w:hAnsi="Arial" w:cs="Arial"/>
          <w:sz w:val="24"/>
          <w:szCs w:val="24"/>
        </w:rPr>
      </w:pPr>
    </w:p>
    <w:p w14:paraId="6035A925" w14:textId="77777777" w:rsidR="005C241E" w:rsidRPr="005C241E" w:rsidRDefault="005C241E" w:rsidP="005C241E">
      <w:pPr>
        <w:numPr>
          <w:ilvl w:val="1"/>
          <w:numId w:val="20"/>
        </w:numPr>
        <w:spacing w:after="0" w:line="240" w:lineRule="auto"/>
        <w:rPr>
          <w:rFonts w:ascii="Arial" w:hAnsi="Arial" w:cs="Arial"/>
          <w:sz w:val="24"/>
          <w:szCs w:val="24"/>
        </w:rPr>
      </w:pPr>
      <w:r w:rsidRPr="005C241E">
        <w:rPr>
          <w:rFonts w:ascii="Arial" w:hAnsi="Arial" w:cs="Arial"/>
          <w:sz w:val="24"/>
          <w:szCs w:val="24"/>
        </w:rPr>
        <w:t xml:space="preserve">The National Agreement states, “The individual and collective work of teachers should be capable of being undertaken within the 35-hour working week” and accordingly there should be no aggregation of working hours over a period longer than a week.  </w:t>
      </w:r>
    </w:p>
    <w:p w14:paraId="05A6DE4A" w14:textId="77777777" w:rsidR="005C241E" w:rsidRPr="005C241E" w:rsidRDefault="005C241E" w:rsidP="005C241E">
      <w:pPr>
        <w:pStyle w:val="Header"/>
        <w:rPr>
          <w:rFonts w:ascii="Arial" w:hAnsi="Arial" w:cs="Arial"/>
          <w:sz w:val="24"/>
          <w:szCs w:val="24"/>
        </w:rPr>
      </w:pPr>
    </w:p>
    <w:p w14:paraId="6DAA7B4C" w14:textId="77777777" w:rsidR="005C241E" w:rsidRPr="005C241E" w:rsidRDefault="005C241E" w:rsidP="005C241E">
      <w:pPr>
        <w:pStyle w:val="BodyTextIndent2"/>
        <w:numPr>
          <w:ilvl w:val="1"/>
          <w:numId w:val="20"/>
        </w:numPr>
        <w:rPr>
          <w:rFonts w:ascii="Arial" w:hAnsi="Arial" w:cs="Arial"/>
          <w:szCs w:val="24"/>
        </w:rPr>
      </w:pPr>
      <w:r w:rsidRPr="005C241E">
        <w:rPr>
          <w:rFonts w:ascii="Arial" w:hAnsi="Arial" w:cs="Arial"/>
          <w:szCs w:val="24"/>
        </w:rPr>
        <w:t>Each full-time teacher is entitled to a minimum of 7½ hours personal allowance for preparation and correction.  Teachers exercise their professional autonomy in relation to these hours.</w:t>
      </w:r>
    </w:p>
    <w:p w14:paraId="4048F836" w14:textId="77777777" w:rsidR="005C241E" w:rsidRPr="005C241E" w:rsidRDefault="005C241E" w:rsidP="005C241E">
      <w:pPr>
        <w:pStyle w:val="BodyTextIndent2"/>
        <w:rPr>
          <w:rFonts w:ascii="Arial" w:hAnsi="Arial" w:cs="Arial"/>
          <w:szCs w:val="24"/>
        </w:rPr>
      </w:pPr>
    </w:p>
    <w:p w14:paraId="4A671525" w14:textId="77777777" w:rsidR="005C241E" w:rsidRPr="005C241E" w:rsidRDefault="005C241E" w:rsidP="005C241E">
      <w:pPr>
        <w:ind w:left="720" w:hanging="720"/>
        <w:rPr>
          <w:rFonts w:ascii="Arial" w:hAnsi="Arial" w:cs="Arial"/>
          <w:sz w:val="24"/>
          <w:szCs w:val="24"/>
        </w:rPr>
      </w:pPr>
      <w:r w:rsidRPr="005C241E">
        <w:rPr>
          <w:rFonts w:ascii="Arial" w:hAnsi="Arial" w:cs="Arial"/>
          <w:sz w:val="24"/>
          <w:szCs w:val="24"/>
        </w:rPr>
        <w:t>2.3</w:t>
      </w:r>
      <w:r w:rsidRPr="005C241E">
        <w:rPr>
          <w:rFonts w:ascii="Arial" w:hAnsi="Arial" w:cs="Arial"/>
          <w:sz w:val="24"/>
          <w:szCs w:val="24"/>
        </w:rPr>
        <w:tab/>
        <w:t>The following table summarises the division of the 35-hour week into three categories.  Both the class contact of 22½ hours and the collegiate time of 5 hours give the maximum in any one week and there should be no aggregation of either time over a period longer than a week:</w:t>
      </w:r>
    </w:p>
    <w:p w14:paraId="6FA30B00" w14:textId="77777777" w:rsidR="005C241E" w:rsidRPr="005C241E" w:rsidRDefault="005C241E" w:rsidP="005C241E">
      <w:pPr>
        <w:pStyle w:val="Header"/>
        <w:rPr>
          <w:rFonts w:ascii="Arial" w:hAnsi="Arial" w:cs="Arial"/>
          <w:sz w:val="24"/>
          <w:szCs w:val="24"/>
        </w:rPr>
      </w:pPr>
    </w:p>
    <w:tbl>
      <w:tblPr>
        <w:tblW w:w="80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877"/>
        <w:gridCol w:w="2268"/>
        <w:gridCol w:w="1700"/>
      </w:tblGrid>
      <w:tr w:rsidR="005C241E" w:rsidRPr="005C241E" w14:paraId="3E81BA60" w14:textId="77777777" w:rsidTr="005C241E">
        <w:tc>
          <w:tcPr>
            <w:tcW w:w="2155" w:type="dxa"/>
          </w:tcPr>
          <w:p w14:paraId="5CE9E1AE" w14:textId="77777777" w:rsidR="005C241E" w:rsidRPr="005C241E" w:rsidRDefault="005C241E" w:rsidP="000507AB">
            <w:pPr>
              <w:rPr>
                <w:rFonts w:ascii="Arial" w:hAnsi="Arial" w:cs="Arial"/>
                <w:sz w:val="24"/>
                <w:szCs w:val="24"/>
              </w:rPr>
            </w:pPr>
          </w:p>
        </w:tc>
        <w:tc>
          <w:tcPr>
            <w:tcW w:w="1877" w:type="dxa"/>
          </w:tcPr>
          <w:p w14:paraId="1383B298" w14:textId="77777777" w:rsidR="005C241E" w:rsidRPr="005C241E" w:rsidRDefault="005C241E" w:rsidP="000507AB">
            <w:pPr>
              <w:pStyle w:val="Header"/>
              <w:rPr>
                <w:rFonts w:ascii="Arial" w:hAnsi="Arial" w:cs="Arial"/>
                <w:b/>
                <w:sz w:val="24"/>
                <w:szCs w:val="24"/>
              </w:rPr>
            </w:pPr>
            <w:r w:rsidRPr="005C241E">
              <w:rPr>
                <w:rFonts w:ascii="Arial" w:hAnsi="Arial" w:cs="Arial"/>
                <w:b/>
                <w:sz w:val="24"/>
                <w:szCs w:val="24"/>
              </w:rPr>
              <w:t>Maximum</w:t>
            </w:r>
          </w:p>
          <w:p w14:paraId="3E6737A7" w14:textId="77777777" w:rsidR="005C241E" w:rsidRPr="005C241E" w:rsidRDefault="005C241E" w:rsidP="000507AB">
            <w:pPr>
              <w:pStyle w:val="Header"/>
              <w:rPr>
                <w:rFonts w:ascii="Arial" w:hAnsi="Arial" w:cs="Arial"/>
                <w:b/>
                <w:sz w:val="24"/>
                <w:szCs w:val="24"/>
              </w:rPr>
            </w:pPr>
            <w:r w:rsidRPr="005C241E">
              <w:rPr>
                <w:rFonts w:ascii="Arial" w:hAnsi="Arial" w:cs="Arial"/>
                <w:b/>
                <w:sz w:val="24"/>
                <w:szCs w:val="24"/>
              </w:rPr>
              <w:t>Class Contact</w:t>
            </w:r>
          </w:p>
        </w:tc>
        <w:tc>
          <w:tcPr>
            <w:tcW w:w="2268" w:type="dxa"/>
          </w:tcPr>
          <w:p w14:paraId="18CED19F" w14:textId="77777777" w:rsidR="005C241E" w:rsidRPr="005C241E" w:rsidRDefault="005C241E" w:rsidP="000507AB">
            <w:pPr>
              <w:rPr>
                <w:rFonts w:ascii="Arial" w:hAnsi="Arial" w:cs="Arial"/>
                <w:b/>
                <w:sz w:val="24"/>
                <w:szCs w:val="24"/>
              </w:rPr>
            </w:pPr>
            <w:r w:rsidRPr="005C241E">
              <w:rPr>
                <w:rFonts w:ascii="Arial" w:hAnsi="Arial" w:cs="Arial"/>
                <w:b/>
                <w:sz w:val="24"/>
                <w:szCs w:val="24"/>
              </w:rPr>
              <w:t>Minimum</w:t>
            </w:r>
          </w:p>
          <w:p w14:paraId="514C6CF8" w14:textId="77777777" w:rsidR="005C241E" w:rsidRPr="005C241E" w:rsidRDefault="005C241E" w:rsidP="000507AB">
            <w:pPr>
              <w:rPr>
                <w:rFonts w:ascii="Arial" w:hAnsi="Arial" w:cs="Arial"/>
                <w:b/>
                <w:sz w:val="24"/>
                <w:szCs w:val="24"/>
              </w:rPr>
            </w:pPr>
            <w:r w:rsidRPr="005C241E">
              <w:rPr>
                <w:rFonts w:ascii="Arial" w:hAnsi="Arial" w:cs="Arial"/>
                <w:b/>
                <w:sz w:val="24"/>
                <w:szCs w:val="24"/>
              </w:rPr>
              <w:t>Personal Allowance</w:t>
            </w:r>
          </w:p>
        </w:tc>
        <w:tc>
          <w:tcPr>
            <w:tcW w:w="1700" w:type="dxa"/>
          </w:tcPr>
          <w:p w14:paraId="7BFD4660" w14:textId="77777777" w:rsidR="005C241E" w:rsidRPr="005C241E" w:rsidRDefault="005C241E" w:rsidP="000507AB">
            <w:pPr>
              <w:rPr>
                <w:rFonts w:ascii="Arial" w:hAnsi="Arial" w:cs="Arial"/>
                <w:b/>
                <w:sz w:val="24"/>
                <w:szCs w:val="24"/>
              </w:rPr>
            </w:pPr>
            <w:r w:rsidRPr="005C241E">
              <w:rPr>
                <w:rFonts w:ascii="Arial" w:hAnsi="Arial" w:cs="Arial"/>
                <w:b/>
                <w:sz w:val="24"/>
                <w:szCs w:val="24"/>
              </w:rPr>
              <w:t>Collegiate Time</w:t>
            </w:r>
          </w:p>
        </w:tc>
      </w:tr>
      <w:tr w:rsidR="005C241E" w:rsidRPr="005C241E" w14:paraId="0FA403DF" w14:textId="77777777" w:rsidTr="005C241E">
        <w:tc>
          <w:tcPr>
            <w:tcW w:w="2155" w:type="dxa"/>
          </w:tcPr>
          <w:p w14:paraId="11D7C520" w14:textId="77777777" w:rsidR="005C241E" w:rsidRPr="005C241E" w:rsidRDefault="005C241E" w:rsidP="000507AB">
            <w:pPr>
              <w:rPr>
                <w:rFonts w:ascii="Arial" w:hAnsi="Arial" w:cs="Arial"/>
                <w:sz w:val="24"/>
                <w:szCs w:val="24"/>
              </w:rPr>
            </w:pPr>
            <w:r w:rsidRPr="005C241E">
              <w:rPr>
                <w:rFonts w:ascii="Arial" w:hAnsi="Arial" w:cs="Arial"/>
                <w:sz w:val="24"/>
                <w:szCs w:val="24"/>
              </w:rPr>
              <w:t>All Sectors</w:t>
            </w:r>
          </w:p>
        </w:tc>
        <w:tc>
          <w:tcPr>
            <w:tcW w:w="1877" w:type="dxa"/>
          </w:tcPr>
          <w:p w14:paraId="1DB224B5" w14:textId="77777777" w:rsidR="005C241E" w:rsidRPr="005C241E" w:rsidRDefault="005C241E" w:rsidP="000507AB">
            <w:pPr>
              <w:rPr>
                <w:rFonts w:ascii="Arial" w:hAnsi="Arial" w:cs="Arial"/>
                <w:sz w:val="24"/>
                <w:szCs w:val="24"/>
              </w:rPr>
            </w:pPr>
            <w:r w:rsidRPr="005C241E">
              <w:rPr>
                <w:rFonts w:ascii="Arial" w:hAnsi="Arial" w:cs="Arial"/>
                <w:sz w:val="24"/>
                <w:szCs w:val="24"/>
              </w:rPr>
              <w:t xml:space="preserve">22½ </w:t>
            </w:r>
          </w:p>
        </w:tc>
        <w:tc>
          <w:tcPr>
            <w:tcW w:w="2268" w:type="dxa"/>
          </w:tcPr>
          <w:p w14:paraId="5637038D" w14:textId="77777777" w:rsidR="005C241E" w:rsidRPr="005C241E" w:rsidRDefault="005C241E" w:rsidP="000507AB">
            <w:pPr>
              <w:rPr>
                <w:rFonts w:ascii="Arial" w:hAnsi="Arial" w:cs="Arial"/>
                <w:sz w:val="24"/>
                <w:szCs w:val="24"/>
              </w:rPr>
            </w:pPr>
            <w:r w:rsidRPr="005C241E">
              <w:rPr>
                <w:rFonts w:ascii="Arial" w:hAnsi="Arial" w:cs="Arial"/>
                <w:sz w:val="24"/>
                <w:szCs w:val="24"/>
              </w:rPr>
              <w:t xml:space="preserve">7½ </w:t>
            </w:r>
          </w:p>
        </w:tc>
        <w:tc>
          <w:tcPr>
            <w:tcW w:w="1700" w:type="dxa"/>
          </w:tcPr>
          <w:p w14:paraId="17902339" w14:textId="77777777" w:rsidR="005C241E" w:rsidRPr="005C241E" w:rsidRDefault="005C241E" w:rsidP="000507AB">
            <w:pPr>
              <w:rPr>
                <w:rFonts w:ascii="Arial" w:hAnsi="Arial" w:cs="Arial"/>
                <w:sz w:val="24"/>
                <w:szCs w:val="24"/>
              </w:rPr>
            </w:pPr>
            <w:r w:rsidRPr="005C241E">
              <w:rPr>
                <w:rFonts w:ascii="Arial" w:hAnsi="Arial" w:cs="Arial"/>
                <w:sz w:val="24"/>
                <w:szCs w:val="24"/>
              </w:rPr>
              <w:t>5</w:t>
            </w:r>
          </w:p>
        </w:tc>
      </w:tr>
    </w:tbl>
    <w:p w14:paraId="22354466" w14:textId="77777777" w:rsidR="005C241E" w:rsidRPr="005C241E" w:rsidRDefault="005C241E" w:rsidP="005C241E">
      <w:pPr>
        <w:pStyle w:val="BodyTextIndent2"/>
        <w:ind w:left="0" w:firstLine="0"/>
        <w:rPr>
          <w:rFonts w:ascii="Arial" w:hAnsi="Arial" w:cs="Arial"/>
          <w:szCs w:val="24"/>
        </w:rPr>
      </w:pPr>
    </w:p>
    <w:p w14:paraId="708DD458" w14:textId="77777777" w:rsidR="005C241E" w:rsidRPr="005C241E" w:rsidRDefault="005C241E" w:rsidP="005C241E">
      <w:pPr>
        <w:pStyle w:val="BodyTextIndent2"/>
        <w:numPr>
          <w:ilvl w:val="1"/>
          <w:numId w:val="24"/>
        </w:numPr>
        <w:rPr>
          <w:rFonts w:ascii="Arial" w:hAnsi="Arial" w:cs="Arial"/>
          <w:szCs w:val="24"/>
        </w:rPr>
      </w:pPr>
      <w:r w:rsidRPr="005C241E">
        <w:rPr>
          <w:rFonts w:ascii="Arial" w:hAnsi="Arial" w:cs="Arial"/>
          <w:szCs w:val="24"/>
        </w:rPr>
        <w:tab/>
        <w:t xml:space="preserve">The variation in the length of the pupil week and non-class contact time is </w:t>
      </w:r>
      <w:r w:rsidRPr="005C241E">
        <w:rPr>
          <w:rFonts w:ascii="Arial" w:hAnsi="Arial" w:cs="Arial"/>
          <w:szCs w:val="24"/>
        </w:rPr>
        <w:tab/>
        <w:t>indicated in the following table:</w:t>
      </w:r>
    </w:p>
    <w:p w14:paraId="0C182544" w14:textId="77777777" w:rsidR="005C241E" w:rsidRPr="005C241E" w:rsidRDefault="005C241E" w:rsidP="005C241E">
      <w:pPr>
        <w:pStyle w:val="BodyTextIndent2"/>
        <w:ind w:left="0" w:firstLine="0"/>
        <w:rPr>
          <w:rFonts w:ascii="Arial" w:hAnsi="Arial"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1717"/>
        <w:gridCol w:w="1969"/>
        <w:gridCol w:w="2060"/>
      </w:tblGrid>
      <w:tr w:rsidR="005C241E" w:rsidRPr="005C241E" w14:paraId="307E8F5C" w14:textId="77777777" w:rsidTr="005C241E">
        <w:tc>
          <w:tcPr>
            <w:tcW w:w="2155" w:type="dxa"/>
          </w:tcPr>
          <w:p w14:paraId="155A4765" w14:textId="77777777" w:rsidR="005C241E" w:rsidRPr="005C241E" w:rsidRDefault="005C241E" w:rsidP="000507AB">
            <w:pPr>
              <w:pStyle w:val="BodyTextIndent2"/>
              <w:ind w:left="0" w:firstLine="0"/>
              <w:rPr>
                <w:rFonts w:ascii="Arial" w:hAnsi="Arial" w:cs="Arial"/>
                <w:szCs w:val="24"/>
              </w:rPr>
            </w:pPr>
          </w:p>
        </w:tc>
        <w:tc>
          <w:tcPr>
            <w:tcW w:w="1717" w:type="dxa"/>
          </w:tcPr>
          <w:p w14:paraId="4371AF2E"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Pupil Week</w:t>
            </w:r>
          </w:p>
        </w:tc>
        <w:tc>
          <w:tcPr>
            <w:tcW w:w="1969" w:type="dxa"/>
          </w:tcPr>
          <w:p w14:paraId="7B5A481B"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Maximum Class Contact</w:t>
            </w:r>
          </w:p>
        </w:tc>
        <w:tc>
          <w:tcPr>
            <w:tcW w:w="2060" w:type="dxa"/>
          </w:tcPr>
          <w:p w14:paraId="518D3030"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Non-Contact Time</w:t>
            </w:r>
          </w:p>
        </w:tc>
      </w:tr>
      <w:tr w:rsidR="005C241E" w:rsidRPr="005C241E" w14:paraId="44BEBD1C" w14:textId="77777777" w:rsidTr="005C241E">
        <w:tc>
          <w:tcPr>
            <w:tcW w:w="2155" w:type="dxa"/>
          </w:tcPr>
          <w:p w14:paraId="024E81C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 xml:space="preserve">Primary </w:t>
            </w:r>
          </w:p>
        </w:tc>
        <w:tc>
          <w:tcPr>
            <w:tcW w:w="1717" w:type="dxa"/>
          </w:tcPr>
          <w:p w14:paraId="18D69D52"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25</w:t>
            </w:r>
          </w:p>
        </w:tc>
        <w:tc>
          <w:tcPr>
            <w:tcW w:w="1969" w:type="dxa"/>
          </w:tcPr>
          <w:p w14:paraId="7C5E1254"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22½</w:t>
            </w:r>
          </w:p>
        </w:tc>
        <w:tc>
          <w:tcPr>
            <w:tcW w:w="2060" w:type="dxa"/>
          </w:tcPr>
          <w:p w14:paraId="3FF2128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2½</w:t>
            </w:r>
          </w:p>
        </w:tc>
      </w:tr>
      <w:tr w:rsidR="005C241E" w:rsidRPr="005C241E" w14:paraId="772062D5" w14:textId="77777777" w:rsidTr="005C241E">
        <w:tc>
          <w:tcPr>
            <w:tcW w:w="2155" w:type="dxa"/>
          </w:tcPr>
          <w:p w14:paraId="6469A7BF"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Secondary</w:t>
            </w:r>
          </w:p>
        </w:tc>
        <w:tc>
          <w:tcPr>
            <w:tcW w:w="1717" w:type="dxa"/>
          </w:tcPr>
          <w:p w14:paraId="44553CA7"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27½</w:t>
            </w:r>
          </w:p>
        </w:tc>
        <w:tc>
          <w:tcPr>
            <w:tcW w:w="1969" w:type="dxa"/>
          </w:tcPr>
          <w:p w14:paraId="1504AC96"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22½</w:t>
            </w:r>
          </w:p>
        </w:tc>
        <w:tc>
          <w:tcPr>
            <w:tcW w:w="2060" w:type="dxa"/>
          </w:tcPr>
          <w:p w14:paraId="6F5DA8C4"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5</w:t>
            </w:r>
          </w:p>
        </w:tc>
      </w:tr>
    </w:tbl>
    <w:p w14:paraId="307C7A7E" w14:textId="77777777" w:rsidR="005C241E" w:rsidRPr="005C241E" w:rsidRDefault="005C241E" w:rsidP="005C241E">
      <w:pPr>
        <w:pStyle w:val="BodyTextIndent2"/>
        <w:ind w:left="0" w:firstLine="0"/>
        <w:rPr>
          <w:rFonts w:ascii="Arial" w:hAnsi="Arial" w:cs="Arial"/>
          <w:szCs w:val="24"/>
        </w:rPr>
      </w:pPr>
    </w:p>
    <w:p w14:paraId="32740A04"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Where a teacher has class contact of less than 22 ½ hours, they may be used for internal cover up to the maximum of 22 ½ hours except where external absence cover should be provided.  No teacher should be asked to take classes beyond the maximum class contact of 22 ½ hours.</w:t>
      </w:r>
    </w:p>
    <w:p w14:paraId="28B117EB" w14:textId="77777777" w:rsidR="005C241E" w:rsidRPr="005C241E" w:rsidRDefault="005C241E" w:rsidP="005C241E">
      <w:pPr>
        <w:spacing w:after="0"/>
        <w:rPr>
          <w:rFonts w:ascii="Arial" w:hAnsi="Arial" w:cs="Arial"/>
          <w:sz w:val="24"/>
          <w:szCs w:val="24"/>
        </w:rPr>
      </w:pPr>
    </w:p>
    <w:p w14:paraId="2CEF4B65"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Travelling time between schools during the school day shall be regarded as pupil contact time except during the midday break when the teacher shall have a personal break of not less than 40 minutes. </w:t>
      </w:r>
    </w:p>
    <w:p w14:paraId="732C1DEE" w14:textId="77777777" w:rsidR="005C241E" w:rsidRPr="005C241E" w:rsidRDefault="005C241E" w:rsidP="005C241E">
      <w:pPr>
        <w:spacing w:after="0"/>
        <w:rPr>
          <w:rFonts w:ascii="Arial" w:hAnsi="Arial" w:cs="Arial"/>
          <w:sz w:val="24"/>
          <w:szCs w:val="24"/>
        </w:rPr>
      </w:pPr>
    </w:p>
    <w:p w14:paraId="7E853529" w14:textId="7777777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Managers require time for additional duties </w:t>
      </w:r>
      <w:proofErr w:type="spellStart"/>
      <w:r w:rsidRPr="005C241E">
        <w:rPr>
          <w:rFonts w:ascii="Arial" w:hAnsi="Arial" w:cs="Arial"/>
          <w:sz w:val="24"/>
          <w:szCs w:val="24"/>
        </w:rPr>
        <w:t>outwith</w:t>
      </w:r>
      <w:proofErr w:type="spellEnd"/>
      <w:r w:rsidRPr="005C241E">
        <w:rPr>
          <w:rFonts w:ascii="Arial" w:hAnsi="Arial" w:cs="Arial"/>
          <w:sz w:val="24"/>
          <w:szCs w:val="24"/>
        </w:rPr>
        <w:t xml:space="preserve"> teaching and other associated preparation </w:t>
      </w:r>
      <w:proofErr w:type="gramStart"/>
      <w:r w:rsidRPr="005C241E">
        <w:rPr>
          <w:rFonts w:ascii="Arial" w:hAnsi="Arial" w:cs="Arial"/>
          <w:sz w:val="24"/>
          <w:szCs w:val="24"/>
        </w:rPr>
        <w:t>in order to</w:t>
      </w:r>
      <w:proofErr w:type="gramEnd"/>
      <w:r w:rsidRPr="005C241E">
        <w:rPr>
          <w:rFonts w:ascii="Arial" w:hAnsi="Arial" w:cs="Arial"/>
          <w:sz w:val="24"/>
          <w:szCs w:val="24"/>
        </w:rPr>
        <w:t xml:space="preserve"> fulfil their broad professional duties.  </w:t>
      </w:r>
    </w:p>
    <w:p w14:paraId="57554FEB" w14:textId="77777777" w:rsidR="005C241E" w:rsidRPr="005C241E" w:rsidRDefault="005C241E" w:rsidP="005C241E">
      <w:pPr>
        <w:pStyle w:val="ListParagraph"/>
        <w:spacing w:after="0"/>
        <w:rPr>
          <w:rFonts w:ascii="Arial" w:hAnsi="Arial" w:cs="Arial"/>
          <w:sz w:val="24"/>
          <w:szCs w:val="24"/>
        </w:rPr>
      </w:pPr>
    </w:p>
    <w:p w14:paraId="7EE7C51B"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Primary schools receive an allocation of management time in their staffing allowance.</w:t>
      </w:r>
    </w:p>
    <w:p w14:paraId="1C819BBD"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 xml:space="preserve">The management time for Primary Principal Teachers (network) is 0.2 </w:t>
      </w:r>
      <w:r>
        <w:rPr>
          <w:rFonts w:ascii="Arial" w:hAnsi="Arial" w:cs="Arial"/>
          <w:sz w:val="24"/>
          <w:szCs w:val="24"/>
        </w:rPr>
        <w:t>FTE</w:t>
      </w:r>
      <w:r w:rsidRPr="005C241E">
        <w:rPr>
          <w:rFonts w:ascii="Arial" w:hAnsi="Arial" w:cs="Arial"/>
          <w:sz w:val="24"/>
          <w:szCs w:val="24"/>
        </w:rPr>
        <w:t xml:space="preserve"> (0.1 </w:t>
      </w:r>
      <w:r>
        <w:rPr>
          <w:rFonts w:ascii="Arial" w:hAnsi="Arial" w:cs="Arial"/>
          <w:sz w:val="24"/>
          <w:szCs w:val="24"/>
        </w:rPr>
        <w:t>FTE</w:t>
      </w:r>
      <w:r w:rsidRPr="005C241E">
        <w:rPr>
          <w:rFonts w:ascii="Arial" w:hAnsi="Arial" w:cs="Arial"/>
          <w:sz w:val="24"/>
          <w:szCs w:val="24"/>
        </w:rPr>
        <w:t xml:space="preserve"> for school and 0.1 </w:t>
      </w:r>
      <w:r>
        <w:rPr>
          <w:rFonts w:ascii="Arial" w:hAnsi="Arial" w:cs="Arial"/>
          <w:sz w:val="24"/>
          <w:szCs w:val="24"/>
        </w:rPr>
        <w:t>FTE</w:t>
      </w:r>
      <w:r w:rsidRPr="005C241E">
        <w:rPr>
          <w:rFonts w:ascii="Arial" w:hAnsi="Arial" w:cs="Arial"/>
          <w:sz w:val="24"/>
          <w:szCs w:val="24"/>
        </w:rPr>
        <w:t xml:space="preserve"> for the network).  </w:t>
      </w:r>
    </w:p>
    <w:p w14:paraId="3340701C" w14:textId="77777777" w:rsidR="005C241E" w:rsidRPr="005C241E" w:rsidRDefault="005C241E" w:rsidP="005C241E">
      <w:pPr>
        <w:ind w:left="709"/>
        <w:rPr>
          <w:rFonts w:ascii="Arial" w:hAnsi="Arial" w:cs="Arial"/>
          <w:sz w:val="24"/>
          <w:szCs w:val="24"/>
        </w:rPr>
      </w:pPr>
    </w:p>
    <w:p w14:paraId="4A19C2D4"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 xml:space="preserve">Secondary Principal Teachers Faculty have management time specified in the table below. </w:t>
      </w:r>
    </w:p>
    <w:p w14:paraId="595424FE" w14:textId="77777777" w:rsidR="005C241E" w:rsidRPr="005C241E" w:rsidRDefault="005C241E" w:rsidP="005C241E">
      <w:pPr>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4914"/>
      </w:tblGrid>
      <w:tr w:rsidR="005C241E" w:rsidRPr="005C241E" w14:paraId="1F0890BA" w14:textId="77777777" w:rsidTr="000507AB">
        <w:tc>
          <w:tcPr>
            <w:tcW w:w="3371" w:type="dxa"/>
          </w:tcPr>
          <w:p w14:paraId="0C1C0648" w14:textId="77777777" w:rsidR="005C241E" w:rsidRPr="005C241E" w:rsidRDefault="005C241E" w:rsidP="000507AB">
            <w:pPr>
              <w:pStyle w:val="BodyTextIndent2"/>
              <w:ind w:left="0" w:firstLine="0"/>
              <w:rPr>
                <w:rFonts w:ascii="Arial" w:hAnsi="Arial" w:cs="Arial"/>
                <w:b/>
                <w:szCs w:val="24"/>
              </w:rPr>
            </w:pPr>
            <w:r w:rsidRPr="005C241E">
              <w:rPr>
                <w:rFonts w:ascii="Arial" w:hAnsi="Arial" w:cs="Arial"/>
                <w:b/>
                <w:szCs w:val="24"/>
              </w:rPr>
              <w:t xml:space="preserve">Job sized scale Point </w:t>
            </w:r>
          </w:p>
        </w:tc>
        <w:tc>
          <w:tcPr>
            <w:tcW w:w="5040" w:type="dxa"/>
          </w:tcPr>
          <w:p w14:paraId="2A29C21D" w14:textId="77777777" w:rsidR="005C241E" w:rsidRPr="005C241E" w:rsidRDefault="005C241E" w:rsidP="000507AB">
            <w:pPr>
              <w:pStyle w:val="BodyTextIndent2"/>
              <w:ind w:left="0" w:firstLine="0"/>
              <w:rPr>
                <w:rFonts w:ascii="Arial" w:hAnsi="Arial" w:cs="Arial"/>
                <w:b/>
                <w:bCs/>
                <w:szCs w:val="24"/>
              </w:rPr>
            </w:pPr>
            <w:r w:rsidRPr="005C241E">
              <w:rPr>
                <w:rFonts w:ascii="Arial" w:hAnsi="Arial" w:cs="Arial"/>
                <w:b/>
                <w:bCs/>
                <w:szCs w:val="24"/>
              </w:rPr>
              <w:t xml:space="preserve">Maximum class contact </w:t>
            </w:r>
          </w:p>
        </w:tc>
      </w:tr>
      <w:tr w:rsidR="005C241E" w:rsidRPr="005C241E" w14:paraId="0A23FEA8" w14:textId="77777777" w:rsidTr="000507AB">
        <w:tc>
          <w:tcPr>
            <w:tcW w:w="3371" w:type="dxa"/>
          </w:tcPr>
          <w:p w14:paraId="26A50045"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1, 2, 3</w:t>
            </w:r>
          </w:p>
        </w:tc>
        <w:tc>
          <w:tcPr>
            <w:tcW w:w="5040" w:type="dxa"/>
          </w:tcPr>
          <w:p w14:paraId="23082299"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20 hours 10 minutes</w:t>
            </w:r>
          </w:p>
        </w:tc>
      </w:tr>
      <w:tr w:rsidR="005C241E" w:rsidRPr="005C241E" w14:paraId="64B0E4A0" w14:textId="77777777" w:rsidTr="000507AB">
        <w:tc>
          <w:tcPr>
            <w:tcW w:w="3371" w:type="dxa"/>
          </w:tcPr>
          <w:p w14:paraId="21ED39EA"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4, 5, 6</w:t>
            </w:r>
          </w:p>
        </w:tc>
        <w:tc>
          <w:tcPr>
            <w:tcW w:w="5040" w:type="dxa"/>
          </w:tcPr>
          <w:p w14:paraId="24D39968"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18 hours 20 minutes</w:t>
            </w:r>
          </w:p>
        </w:tc>
      </w:tr>
      <w:tr w:rsidR="005C241E" w:rsidRPr="005C241E" w14:paraId="5C01C446" w14:textId="77777777" w:rsidTr="000507AB">
        <w:tc>
          <w:tcPr>
            <w:tcW w:w="3371" w:type="dxa"/>
          </w:tcPr>
          <w:p w14:paraId="713FB0A7"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7</w:t>
            </w:r>
          </w:p>
        </w:tc>
        <w:tc>
          <w:tcPr>
            <w:tcW w:w="5040" w:type="dxa"/>
          </w:tcPr>
          <w:p w14:paraId="3368F167"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15 hours 35 minutes</w:t>
            </w:r>
          </w:p>
        </w:tc>
      </w:tr>
      <w:tr w:rsidR="005C241E" w:rsidRPr="005C241E" w14:paraId="2A74CA3A" w14:textId="77777777" w:rsidTr="000507AB">
        <w:tc>
          <w:tcPr>
            <w:tcW w:w="3371" w:type="dxa"/>
          </w:tcPr>
          <w:p w14:paraId="4AD392B0" w14:textId="77777777" w:rsidR="005C241E" w:rsidRPr="005C241E" w:rsidRDefault="005C241E" w:rsidP="000507AB">
            <w:pPr>
              <w:pStyle w:val="BodyTextIndent2"/>
              <w:ind w:left="0" w:firstLine="0"/>
              <w:jc w:val="center"/>
              <w:rPr>
                <w:rFonts w:ascii="Arial" w:hAnsi="Arial" w:cs="Arial"/>
                <w:szCs w:val="24"/>
              </w:rPr>
            </w:pPr>
            <w:r w:rsidRPr="005C241E">
              <w:rPr>
                <w:rFonts w:ascii="Arial" w:hAnsi="Arial" w:cs="Arial"/>
                <w:szCs w:val="24"/>
              </w:rPr>
              <w:t>8</w:t>
            </w:r>
          </w:p>
        </w:tc>
        <w:tc>
          <w:tcPr>
            <w:tcW w:w="5040" w:type="dxa"/>
          </w:tcPr>
          <w:p w14:paraId="31AF3AF0" w14:textId="77777777" w:rsidR="005C241E" w:rsidRPr="005C241E" w:rsidRDefault="005C241E" w:rsidP="000507AB">
            <w:pPr>
              <w:pStyle w:val="BodyTextIndent2"/>
              <w:ind w:left="0" w:firstLine="0"/>
              <w:rPr>
                <w:rFonts w:ascii="Arial" w:hAnsi="Arial" w:cs="Arial"/>
                <w:szCs w:val="24"/>
              </w:rPr>
            </w:pPr>
            <w:r w:rsidRPr="005C241E">
              <w:rPr>
                <w:rFonts w:ascii="Arial" w:hAnsi="Arial" w:cs="Arial"/>
                <w:szCs w:val="24"/>
              </w:rPr>
              <w:t xml:space="preserve">13 hours 45 minutes </w:t>
            </w:r>
          </w:p>
        </w:tc>
      </w:tr>
    </w:tbl>
    <w:p w14:paraId="5D7EE005" w14:textId="77777777" w:rsidR="005C241E" w:rsidRPr="005C241E" w:rsidRDefault="005C241E" w:rsidP="005C241E">
      <w:pPr>
        <w:ind w:left="709"/>
        <w:rPr>
          <w:rFonts w:ascii="Arial" w:hAnsi="Arial" w:cs="Arial"/>
          <w:sz w:val="24"/>
          <w:szCs w:val="24"/>
        </w:rPr>
      </w:pPr>
    </w:p>
    <w:p w14:paraId="67650E8F" w14:textId="77777777" w:rsidR="005C241E" w:rsidRPr="005C241E" w:rsidRDefault="005C241E" w:rsidP="005C241E">
      <w:pPr>
        <w:ind w:left="709"/>
        <w:rPr>
          <w:rFonts w:ascii="Arial" w:hAnsi="Arial" w:cs="Arial"/>
          <w:sz w:val="24"/>
          <w:szCs w:val="24"/>
        </w:rPr>
      </w:pPr>
      <w:r w:rsidRPr="005C241E">
        <w:rPr>
          <w:rFonts w:ascii="Arial" w:hAnsi="Arial" w:cs="Arial"/>
          <w:sz w:val="24"/>
          <w:szCs w:val="24"/>
        </w:rPr>
        <w:t>For other promoted staff, an allocation of time to carry out their responsibilities within the 35-hour week should be agreed at school level.</w:t>
      </w:r>
    </w:p>
    <w:p w14:paraId="2AEC6F9F" w14:textId="77777777" w:rsidR="005C241E" w:rsidRPr="005C241E" w:rsidRDefault="005C241E" w:rsidP="005C241E">
      <w:pPr>
        <w:spacing w:after="0"/>
        <w:rPr>
          <w:rFonts w:ascii="Arial" w:hAnsi="Arial" w:cs="Arial"/>
          <w:sz w:val="24"/>
          <w:szCs w:val="24"/>
        </w:rPr>
      </w:pPr>
    </w:p>
    <w:p w14:paraId="4B830146" w14:textId="11532607" w:rsidR="005C241E" w:rsidRPr="005C241E" w:rsidRDefault="005C241E" w:rsidP="005C241E">
      <w:pPr>
        <w:numPr>
          <w:ilvl w:val="1"/>
          <w:numId w:val="24"/>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While every effort will be made to protect the management time of promoted teachers, there may be occasions where the needs of the school will take precedence (</w:t>
      </w:r>
      <w:r w:rsidR="00C1401D" w:rsidRPr="005C241E">
        <w:rPr>
          <w:rFonts w:ascii="Arial" w:hAnsi="Arial" w:cs="Arial"/>
          <w:sz w:val="24"/>
          <w:szCs w:val="24"/>
        </w:rPr>
        <w:t>e.g.</w:t>
      </w:r>
      <w:r w:rsidRPr="005C241E">
        <w:rPr>
          <w:rFonts w:ascii="Arial" w:hAnsi="Arial" w:cs="Arial"/>
          <w:sz w:val="24"/>
          <w:szCs w:val="24"/>
        </w:rPr>
        <w:t xml:space="preserve"> for unforeseen staff absence).</w:t>
      </w:r>
    </w:p>
    <w:p w14:paraId="7BD4C473" w14:textId="77777777" w:rsidR="005C241E" w:rsidRPr="005C241E" w:rsidRDefault="005C241E" w:rsidP="005C241E">
      <w:pPr>
        <w:spacing w:after="0"/>
        <w:rPr>
          <w:rFonts w:ascii="Arial" w:hAnsi="Arial" w:cs="Arial"/>
          <w:sz w:val="24"/>
          <w:szCs w:val="24"/>
        </w:rPr>
      </w:pPr>
    </w:p>
    <w:p w14:paraId="2C8170CE" w14:textId="77777777" w:rsidR="005C241E" w:rsidRPr="005C241E" w:rsidRDefault="005C241E" w:rsidP="004913D8">
      <w:pPr>
        <w:pStyle w:val="Heading3"/>
        <w:numPr>
          <w:ilvl w:val="0"/>
          <w:numId w:val="24"/>
        </w:numPr>
        <w:tabs>
          <w:tab w:val="clear" w:pos="360"/>
        </w:tabs>
        <w:ind w:left="709" w:hanging="709"/>
        <w:jc w:val="left"/>
        <w:rPr>
          <w:szCs w:val="24"/>
        </w:rPr>
      </w:pPr>
      <w:r w:rsidRPr="005C241E">
        <w:rPr>
          <w:szCs w:val="24"/>
        </w:rPr>
        <w:t xml:space="preserve">Time and Place </w:t>
      </w:r>
    </w:p>
    <w:p w14:paraId="7CD16094" w14:textId="77777777" w:rsidR="005C241E" w:rsidRPr="005C241E" w:rsidRDefault="005C241E" w:rsidP="005C241E">
      <w:pPr>
        <w:spacing w:after="0"/>
        <w:rPr>
          <w:rFonts w:ascii="Arial" w:hAnsi="Arial" w:cs="Arial"/>
          <w:sz w:val="24"/>
          <w:szCs w:val="24"/>
        </w:rPr>
      </w:pPr>
    </w:p>
    <w:p w14:paraId="0773147E" w14:textId="77777777" w:rsidR="005C241E" w:rsidRPr="005C241E" w:rsidRDefault="005C241E" w:rsidP="005C241E">
      <w:pPr>
        <w:ind w:left="709" w:hanging="709"/>
        <w:rPr>
          <w:rFonts w:ascii="Arial" w:hAnsi="Arial" w:cs="Arial"/>
          <w:sz w:val="24"/>
          <w:szCs w:val="24"/>
        </w:rPr>
      </w:pPr>
      <w:r w:rsidRPr="005C241E">
        <w:rPr>
          <w:rFonts w:ascii="Arial" w:hAnsi="Arial" w:cs="Arial"/>
          <w:sz w:val="24"/>
          <w:szCs w:val="24"/>
        </w:rPr>
        <w:t>3.1</w:t>
      </w:r>
      <w:r w:rsidRPr="005C241E">
        <w:rPr>
          <w:rFonts w:ascii="Arial" w:hAnsi="Arial" w:cs="Arial"/>
          <w:sz w:val="24"/>
          <w:szCs w:val="24"/>
        </w:rPr>
        <w:tab/>
        <w:t>The national agreement makes it clear that all tasks which do not require the teacher to be on school premises can be carried out at a time and place of the teacher’s choosing.</w:t>
      </w:r>
    </w:p>
    <w:p w14:paraId="64E5C9AA" w14:textId="77777777" w:rsidR="005C241E" w:rsidRPr="005C241E" w:rsidRDefault="005C241E" w:rsidP="005C241E">
      <w:pPr>
        <w:spacing w:after="0"/>
        <w:rPr>
          <w:rFonts w:ascii="Arial" w:hAnsi="Arial" w:cs="Arial"/>
          <w:sz w:val="24"/>
          <w:szCs w:val="24"/>
        </w:rPr>
      </w:pPr>
    </w:p>
    <w:p w14:paraId="5E7658D2" w14:textId="77777777" w:rsidR="005C241E" w:rsidRPr="005C241E" w:rsidRDefault="005C241E" w:rsidP="005C241E">
      <w:pPr>
        <w:numPr>
          <w:ilvl w:val="1"/>
          <w:numId w:val="25"/>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ab/>
        <w:t>Teachers intending to be out of school during the pupil day should notify their line manager.  To assist with the provision of absence cover teachers should make certain they are not required for cover prior to any notification.  Teachers are normally expected to report at the start of the school day since cover requirements are unknown.</w:t>
      </w:r>
    </w:p>
    <w:p w14:paraId="7D3A56DD" w14:textId="77777777" w:rsidR="005C241E" w:rsidRPr="005C241E" w:rsidRDefault="005C241E" w:rsidP="005C241E">
      <w:pPr>
        <w:spacing w:after="0"/>
        <w:rPr>
          <w:rFonts w:ascii="Arial" w:hAnsi="Arial" w:cs="Arial"/>
          <w:sz w:val="24"/>
          <w:szCs w:val="24"/>
        </w:rPr>
      </w:pPr>
    </w:p>
    <w:p w14:paraId="42234FAD" w14:textId="77777777" w:rsidR="005C241E" w:rsidRPr="005C241E" w:rsidRDefault="005C241E" w:rsidP="005C241E">
      <w:pPr>
        <w:numPr>
          <w:ilvl w:val="1"/>
          <w:numId w:val="25"/>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As much notice as possible should be given to teachers who are required for cover duty particularly when advanced notice of the absence has been given.  However, in emergency situations this notice may be very brief due to the nature of contingency cover.</w:t>
      </w:r>
    </w:p>
    <w:p w14:paraId="5FB46F32" w14:textId="77777777" w:rsidR="005C241E" w:rsidRPr="005C241E" w:rsidRDefault="005C241E" w:rsidP="005C241E">
      <w:pPr>
        <w:spacing w:after="0"/>
        <w:rPr>
          <w:rFonts w:ascii="Arial" w:hAnsi="Arial" w:cs="Arial"/>
          <w:sz w:val="24"/>
          <w:szCs w:val="24"/>
        </w:rPr>
      </w:pPr>
    </w:p>
    <w:p w14:paraId="281AB8B7" w14:textId="77777777" w:rsidR="005C241E" w:rsidRPr="005C241E" w:rsidRDefault="005C241E" w:rsidP="005C241E">
      <w:pPr>
        <w:numPr>
          <w:ilvl w:val="1"/>
          <w:numId w:val="24"/>
        </w:numPr>
        <w:spacing w:after="0" w:line="240" w:lineRule="auto"/>
        <w:rPr>
          <w:rFonts w:ascii="Arial" w:hAnsi="Arial" w:cs="Arial"/>
          <w:sz w:val="24"/>
          <w:szCs w:val="24"/>
        </w:rPr>
      </w:pPr>
      <w:r w:rsidRPr="005C241E">
        <w:rPr>
          <w:rFonts w:ascii="Arial" w:hAnsi="Arial" w:cs="Arial"/>
          <w:sz w:val="24"/>
          <w:szCs w:val="24"/>
        </w:rPr>
        <w:tab/>
        <w:t>Such cover counts in full as class contact time.</w:t>
      </w:r>
    </w:p>
    <w:p w14:paraId="242D1F5F" w14:textId="77777777" w:rsidR="005C241E" w:rsidRPr="005C241E" w:rsidRDefault="005C241E" w:rsidP="005C241E">
      <w:pPr>
        <w:spacing w:after="0"/>
        <w:rPr>
          <w:rFonts w:ascii="Arial" w:hAnsi="Arial" w:cs="Arial"/>
          <w:sz w:val="24"/>
          <w:szCs w:val="24"/>
        </w:rPr>
      </w:pPr>
    </w:p>
    <w:p w14:paraId="72193FA6" w14:textId="77777777" w:rsidR="005C241E" w:rsidRPr="005C241E" w:rsidRDefault="005C241E" w:rsidP="005C241E">
      <w:pPr>
        <w:numPr>
          <w:ilvl w:val="1"/>
          <w:numId w:val="24"/>
        </w:numPr>
        <w:tabs>
          <w:tab w:val="clear" w:pos="360"/>
          <w:tab w:val="num" w:pos="709"/>
        </w:tabs>
        <w:spacing w:after="0" w:line="240" w:lineRule="auto"/>
        <w:rPr>
          <w:rFonts w:ascii="Arial" w:hAnsi="Arial" w:cs="Arial"/>
          <w:sz w:val="24"/>
          <w:szCs w:val="24"/>
        </w:rPr>
      </w:pPr>
      <w:r w:rsidRPr="005C241E">
        <w:rPr>
          <w:rFonts w:ascii="Arial" w:hAnsi="Arial" w:cs="Arial"/>
          <w:sz w:val="24"/>
          <w:szCs w:val="24"/>
        </w:rPr>
        <w:tab/>
        <w:t>Each school should have a signing out procedure for Health &amp; Safety</w:t>
      </w:r>
      <w:r w:rsidR="004913D8">
        <w:rPr>
          <w:rFonts w:ascii="Arial" w:hAnsi="Arial" w:cs="Arial"/>
          <w:sz w:val="24"/>
          <w:szCs w:val="24"/>
        </w:rPr>
        <w:t xml:space="preserve"> </w:t>
      </w:r>
      <w:r w:rsidRPr="005C241E">
        <w:rPr>
          <w:rFonts w:ascii="Arial" w:hAnsi="Arial" w:cs="Arial"/>
          <w:sz w:val="24"/>
          <w:szCs w:val="24"/>
        </w:rPr>
        <w:t xml:space="preserve">reasons.  </w:t>
      </w:r>
    </w:p>
    <w:p w14:paraId="4DABAFBA" w14:textId="77777777" w:rsidR="005C241E" w:rsidRPr="005C241E" w:rsidRDefault="005C241E" w:rsidP="005C241E">
      <w:pPr>
        <w:spacing w:after="0"/>
        <w:rPr>
          <w:rFonts w:ascii="Arial" w:hAnsi="Arial" w:cs="Arial"/>
          <w:sz w:val="24"/>
          <w:szCs w:val="24"/>
        </w:rPr>
      </w:pPr>
    </w:p>
    <w:p w14:paraId="4E81461D" w14:textId="77777777" w:rsidR="005C241E" w:rsidRPr="005C241E" w:rsidRDefault="005C241E" w:rsidP="005C241E">
      <w:pPr>
        <w:numPr>
          <w:ilvl w:val="0"/>
          <w:numId w:val="26"/>
        </w:numPr>
        <w:spacing w:after="0" w:line="240" w:lineRule="auto"/>
        <w:ind w:hanging="720"/>
        <w:rPr>
          <w:rFonts w:ascii="Arial" w:hAnsi="Arial" w:cs="Arial"/>
          <w:b/>
          <w:bCs/>
          <w:sz w:val="24"/>
          <w:szCs w:val="24"/>
        </w:rPr>
      </w:pPr>
      <w:r w:rsidRPr="005C241E">
        <w:rPr>
          <w:rFonts w:ascii="Arial" w:hAnsi="Arial" w:cs="Arial"/>
          <w:b/>
          <w:bCs/>
          <w:sz w:val="24"/>
          <w:szCs w:val="24"/>
        </w:rPr>
        <w:t>Non-Class Contact Time</w:t>
      </w:r>
    </w:p>
    <w:p w14:paraId="506BB4AE" w14:textId="77777777" w:rsidR="005C241E" w:rsidRPr="005C241E" w:rsidRDefault="005C241E" w:rsidP="005C241E">
      <w:pPr>
        <w:spacing w:after="0"/>
        <w:ind w:left="709" w:hanging="709"/>
        <w:rPr>
          <w:rFonts w:ascii="Arial" w:hAnsi="Arial" w:cs="Arial"/>
          <w:sz w:val="24"/>
          <w:szCs w:val="24"/>
        </w:rPr>
      </w:pPr>
    </w:p>
    <w:p w14:paraId="4EFF5180"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The divisions of time are detailed in 2.3 of this </w:t>
      </w:r>
      <w:proofErr w:type="gramStart"/>
      <w:r w:rsidRPr="005C241E">
        <w:rPr>
          <w:rFonts w:ascii="Arial" w:hAnsi="Arial" w:cs="Arial"/>
          <w:sz w:val="24"/>
          <w:szCs w:val="24"/>
        </w:rPr>
        <w:t>document</w:t>
      </w:r>
      <w:proofErr w:type="gramEnd"/>
      <w:r w:rsidRPr="005C241E">
        <w:rPr>
          <w:rFonts w:ascii="Arial" w:hAnsi="Arial" w:cs="Arial"/>
          <w:sz w:val="24"/>
          <w:szCs w:val="24"/>
        </w:rPr>
        <w:t>.  During non-contact time a teacher may decide to:</w:t>
      </w:r>
    </w:p>
    <w:p w14:paraId="33E6709F" w14:textId="77777777" w:rsidR="005C241E" w:rsidRPr="005C241E" w:rsidRDefault="005C241E" w:rsidP="005C241E">
      <w:pPr>
        <w:tabs>
          <w:tab w:val="num" w:pos="709"/>
        </w:tabs>
        <w:rPr>
          <w:rFonts w:ascii="Arial" w:hAnsi="Arial" w:cs="Arial"/>
          <w:sz w:val="24"/>
          <w:szCs w:val="24"/>
        </w:rPr>
      </w:pPr>
    </w:p>
    <w:p w14:paraId="2A7B446D"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lastRenderedPageBreak/>
        <w:t>Work at a time and place of their own choosing</w:t>
      </w:r>
    </w:p>
    <w:p w14:paraId="55FCDA12"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t>Carry out preparation and correction from their personal allowance or</w:t>
      </w:r>
    </w:p>
    <w:p w14:paraId="6046C186" w14:textId="77777777" w:rsidR="005C241E" w:rsidRPr="005C241E" w:rsidRDefault="005C241E" w:rsidP="004913D8">
      <w:pPr>
        <w:numPr>
          <w:ilvl w:val="0"/>
          <w:numId w:val="9"/>
        </w:numPr>
        <w:tabs>
          <w:tab w:val="clear" w:pos="1080"/>
        </w:tabs>
        <w:spacing w:after="0" w:line="240" w:lineRule="auto"/>
        <w:ind w:hanging="371"/>
        <w:rPr>
          <w:rFonts w:ascii="Arial" w:hAnsi="Arial" w:cs="Arial"/>
          <w:sz w:val="24"/>
          <w:szCs w:val="24"/>
        </w:rPr>
      </w:pPr>
      <w:r w:rsidRPr="005C241E">
        <w:rPr>
          <w:rFonts w:ascii="Arial" w:hAnsi="Arial" w:cs="Arial"/>
          <w:sz w:val="24"/>
          <w:szCs w:val="24"/>
        </w:rPr>
        <w:t>Carry out tasks from the agreed collegiate activities</w:t>
      </w:r>
    </w:p>
    <w:p w14:paraId="157B1B7B" w14:textId="77777777" w:rsidR="005C241E" w:rsidRPr="005C241E" w:rsidRDefault="005C241E" w:rsidP="005C241E">
      <w:pPr>
        <w:spacing w:after="0"/>
        <w:ind w:left="720"/>
        <w:rPr>
          <w:rFonts w:ascii="Arial" w:hAnsi="Arial" w:cs="Arial"/>
          <w:sz w:val="24"/>
          <w:szCs w:val="24"/>
        </w:rPr>
      </w:pPr>
    </w:p>
    <w:p w14:paraId="2EDA0371"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Non-class contact should be planned in blocks of no less than </w:t>
      </w:r>
      <w:r w:rsidRPr="005C241E">
        <w:rPr>
          <w:rFonts w:ascii="Arial" w:hAnsi="Arial" w:cs="Arial"/>
          <w:b/>
          <w:bCs/>
          <w:sz w:val="24"/>
          <w:szCs w:val="24"/>
        </w:rPr>
        <w:t>45 minutes</w:t>
      </w:r>
      <w:r w:rsidRPr="005C241E">
        <w:rPr>
          <w:rFonts w:ascii="Arial" w:hAnsi="Arial" w:cs="Arial"/>
          <w:sz w:val="24"/>
          <w:szCs w:val="24"/>
        </w:rPr>
        <w:t xml:space="preserve"> in the Primary sector or one period in the Secondary sector.  This will ensure both a meaningful educational experience for pupils and a sufficient period for professional tasks to be undertaken.</w:t>
      </w:r>
    </w:p>
    <w:p w14:paraId="7CC2E402" w14:textId="77777777" w:rsidR="005C241E" w:rsidRPr="005C241E" w:rsidRDefault="005C241E" w:rsidP="005C241E">
      <w:pPr>
        <w:spacing w:after="0"/>
        <w:ind w:left="709" w:hanging="709"/>
        <w:rPr>
          <w:rFonts w:ascii="Arial" w:hAnsi="Arial" w:cs="Arial"/>
          <w:sz w:val="24"/>
          <w:szCs w:val="24"/>
        </w:rPr>
      </w:pPr>
    </w:p>
    <w:p w14:paraId="5BB21863"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Where there is a shorter working week arising from in service or holiday arrangements, </w:t>
      </w:r>
      <w:r w:rsidRPr="005C241E">
        <w:rPr>
          <w:rFonts w:ascii="Arial" w:hAnsi="Arial" w:cs="Arial"/>
          <w:b/>
          <w:bCs/>
          <w:sz w:val="24"/>
          <w:szCs w:val="24"/>
        </w:rPr>
        <w:t>then the normal pattern of non-class contact should apply</w:t>
      </w:r>
      <w:r w:rsidRPr="005C241E">
        <w:rPr>
          <w:rFonts w:ascii="Arial" w:hAnsi="Arial" w:cs="Arial"/>
          <w:sz w:val="24"/>
          <w:szCs w:val="24"/>
        </w:rPr>
        <w:t>.  In such atypical weeks, some teachers may have more non-class contact than they would otherwise be due and others less (</w:t>
      </w:r>
      <w:proofErr w:type="spellStart"/>
      <w:r w:rsidRPr="005C241E">
        <w:rPr>
          <w:rFonts w:ascii="Arial" w:hAnsi="Arial" w:cs="Arial"/>
          <w:sz w:val="24"/>
          <w:szCs w:val="24"/>
        </w:rPr>
        <w:t>eg.</w:t>
      </w:r>
      <w:proofErr w:type="spellEnd"/>
      <w:r w:rsidRPr="005C241E">
        <w:rPr>
          <w:rFonts w:ascii="Arial" w:hAnsi="Arial" w:cs="Arial"/>
          <w:sz w:val="24"/>
          <w:szCs w:val="24"/>
        </w:rPr>
        <w:t xml:space="preserve"> If their non-</w:t>
      </w:r>
      <w:proofErr w:type="gramStart"/>
      <w:r w:rsidRPr="005C241E">
        <w:rPr>
          <w:rFonts w:ascii="Arial" w:hAnsi="Arial" w:cs="Arial"/>
          <w:sz w:val="24"/>
          <w:szCs w:val="24"/>
        </w:rPr>
        <w:t>class</w:t>
      </w:r>
      <w:proofErr w:type="gramEnd"/>
      <w:r w:rsidRPr="005C241E">
        <w:rPr>
          <w:rFonts w:ascii="Arial" w:hAnsi="Arial" w:cs="Arial"/>
          <w:sz w:val="24"/>
          <w:szCs w:val="24"/>
        </w:rPr>
        <w:t xml:space="preserve"> contact falls on a holiday).  This should be balanced out, where possible, by varying the days for non-class contact over the session or over </w:t>
      </w:r>
      <w:proofErr w:type="gramStart"/>
      <w:r w:rsidRPr="005C241E">
        <w:rPr>
          <w:rFonts w:ascii="Arial" w:hAnsi="Arial" w:cs="Arial"/>
          <w:sz w:val="24"/>
          <w:szCs w:val="24"/>
        </w:rPr>
        <w:t>a number of</w:t>
      </w:r>
      <w:proofErr w:type="gramEnd"/>
      <w:r w:rsidRPr="005C241E">
        <w:rPr>
          <w:rFonts w:ascii="Arial" w:hAnsi="Arial" w:cs="Arial"/>
          <w:sz w:val="24"/>
          <w:szCs w:val="24"/>
        </w:rPr>
        <w:t xml:space="preserve"> sessions.</w:t>
      </w:r>
    </w:p>
    <w:p w14:paraId="5A5E6AF3" w14:textId="77777777" w:rsidR="005C241E" w:rsidRPr="005C241E" w:rsidRDefault="005C241E" w:rsidP="005C241E">
      <w:pPr>
        <w:spacing w:after="0"/>
        <w:ind w:left="709" w:hanging="709"/>
        <w:rPr>
          <w:rFonts w:ascii="Arial" w:hAnsi="Arial" w:cs="Arial"/>
          <w:sz w:val="24"/>
          <w:szCs w:val="24"/>
        </w:rPr>
      </w:pPr>
    </w:p>
    <w:p w14:paraId="7339D613"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Where an individual teacher is not in school for part of the week, </w:t>
      </w:r>
      <w:r w:rsidRPr="005C241E">
        <w:rPr>
          <w:rFonts w:ascii="Arial" w:hAnsi="Arial" w:cs="Arial"/>
          <w:b/>
          <w:bCs/>
          <w:sz w:val="24"/>
          <w:szCs w:val="24"/>
        </w:rPr>
        <w:t>the normal pattern of non-class contact should apply</w:t>
      </w:r>
      <w:r w:rsidRPr="005C241E">
        <w:rPr>
          <w:rFonts w:ascii="Arial" w:hAnsi="Arial" w:cs="Arial"/>
          <w:sz w:val="24"/>
          <w:szCs w:val="24"/>
        </w:rPr>
        <w:t xml:space="preserve">.  </w:t>
      </w:r>
    </w:p>
    <w:p w14:paraId="0CD68307" w14:textId="77777777" w:rsidR="005C241E" w:rsidRPr="005C241E" w:rsidRDefault="005C241E" w:rsidP="005C241E">
      <w:pPr>
        <w:spacing w:after="0"/>
        <w:rPr>
          <w:rFonts w:ascii="Arial" w:hAnsi="Arial" w:cs="Arial"/>
          <w:sz w:val="24"/>
          <w:szCs w:val="24"/>
        </w:rPr>
      </w:pPr>
    </w:p>
    <w:p w14:paraId="1C6D5B38" w14:textId="77777777" w:rsidR="005C241E" w:rsidRPr="005C241E" w:rsidRDefault="005C241E" w:rsidP="005C241E">
      <w:pPr>
        <w:numPr>
          <w:ilvl w:val="1"/>
          <w:numId w:val="26"/>
        </w:numPr>
        <w:tabs>
          <w:tab w:val="clear" w:pos="1080"/>
          <w:tab w:val="num" w:pos="709"/>
        </w:tabs>
        <w:spacing w:after="0" w:line="240" w:lineRule="auto"/>
        <w:ind w:left="709" w:hanging="709"/>
        <w:rPr>
          <w:rFonts w:ascii="Arial" w:hAnsi="Arial" w:cs="Arial"/>
          <w:sz w:val="24"/>
          <w:szCs w:val="24"/>
        </w:rPr>
      </w:pPr>
      <w:r w:rsidRPr="005C241E">
        <w:rPr>
          <w:rFonts w:ascii="Arial" w:hAnsi="Arial" w:cs="Arial"/>
          <w:sz w:val="24"/>
          <w:szCs w:val="24"/>
        </w:rPr>
        <w:t>Class committed promoted staff (</w:t>
      </w:r>
      <w:proofErr w:type="spellStart"/>
      <w:r w:rsidRPr="005C241E">
        <w:rPr>
          <w:rFonts w:ascii="Arial" w:hAnsi="Arial" w:cs="Arial"/>
          <w:sz w:val="24"/>
          <w:szCs w:val="24"/>
        </w:rPr>
        <w:t>eg</w:t>
      </w:r>
      <w:proofErr w:type="spellEnd"/>
      <w:r w:rsidRPr="005C241E">
        <w:rPr>
          <w:rFonts w:ascii="Arial" w:hAnsi="Arial" w:cs="Arial"/>
          <w:sz w:val="24"/>
          <w:szCs w:val="24"/>
        </w:rPr>
        <w:t xml:space="preserve"> Primary Head Teacher) should receive a pro-rata reduction in class contact time as specified in Appendix 3.  </w:t>
      </w:r>
    </w:p>
    <w:p w14:paraId="2A51253F" w14:textId="77777777" w:rsidR="005C241E" w:rsidRPr="005C241E" w:rsidRDefault="005C241E" w:rsidP="005C241E">
      <w:pPr>
        <w:spacing w:after="0"/>
        <w:rPr>
          <w:rFonts w:ascii="Arial" w:hAnsi="Arial" w:cs="Arial"/>
          <w:sz w:val="24"/>
          <w:szCs w:val="24"/>
        </w:rPr>
      </w:pPr>
    </w:p>
    <w:p w14:paraId="060EBAAE" w14:textId="77777777" w:rsidR="005C241E" w:rsidRPr="005C241E" w:rsidRDefault="005C241E" w:rsidP="005C241E">
      <w:pPr>
        <w:pStyle w:val="Heading1"/>
        <w:numPr>
          <w:ilvl w:val="0"/>
          <w:numId w:val="27"/>
        </w:numPr>
        <w:tabs>
          <w:tab w:val="clear" w:pos="360"/>
        </w:tabs>
        <w:ind w:left="709" w:hanging="709"/>
        <w:rPr>
          <w:rFonts w:ascii="Arial" w:hAnsi="Arial" w:cs="Arial"/>
          <w:szCs w:val="24"/>
        </w:rPr>
      </w:pPr>
      <w:r w:rsidRPr="005C241E">
        <w:rPr>
          <w:rFonts w:ascii="Arial" w:hAnsi="Arial" w:cs="Arial"/>
          <w:szCs w:val="24"/>
        </w:rPr>
        <w:tab/>
        <w:t>Remaining Contractual Time</w:t>
      </w:r>
    </w:p>
    <w:p w14:paraId="7E1C620D" w14:textId="77777777" w:rsidR="005C241E" w:rsidRPr="005C241E" w:rsidRDefault="005C241E" w:rsidP="005C241E">
      <w:pPr>
        <w:spacing w:after="0"/>
        <w:rPr>
          <w:rFonts w:ascii="Arial" w:hAnsi="Arial" w:cs="Arial"/>
          <w:sz w:val="24"/>
          <w:szCs w:val="24"/>
        </w:rPr>
      </w:pPr>
    </w:p>
    <w:p w14:paraId="21EA7972" w14:textId="77777777" w:rsidR="005C241E" w:rsidRPr="005C241E" w:rsidRDefault="005C241E" w:rsidP="005C241E">
      <w:pPr>
        <w:pStyle w:val="Heading4"/>
        <w:jc w:val="left"/>
        <w:rPr>
          <w:szCs w:val="24"/>
        </w:rPr>
      </w:pPr>
      <w:r w:rsidRPr="005C241E">
        <w:rPr>
          <w:szCs w:val="24"/>
        </w:rPr>
        <w:tab/>
        <w:t>Annual Balance of Time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2714"/>
      </w:tblGrid>
      <w:tr w:rsidR="005C241E" w:rsidRPr="005C241E" w14:paraId="15F71967" w14:textId="77777777" w:rsidTr="000507AB">
        <w:tc>
          <w:tcPr>
            <w:tcW w:w="3948" w:type="dxa"/>
          </w:tcPr>
          <w:p w14:paraId="3B41D378" w14:textId="77777777" w:rsidR="005C241E" w:rsidRPr="005C241E" w:rsidRDefault="005C241E" w:rsidP="000507AB">
            <w:pPr>
              <w:rPr>
                <w:rFonts w:ascii="Arial" w:hAnsi="Arial" w:cs="Arial"/>
                <w:sz w:val="24"/>
                <w:szCs w:val="24"/>
              </w:rPr>
            </w:pPr>
            <w:r w:rsidRPr="005C241E">
              <w:rPr>
                <w:rFonts w:ascii="Arial" w:hAnsi="Arial" w:cs="Arial"/>
                <w:sz w:val="24"/>
                <w:szCs w:val="24"/>
              </w:rPr>
              <w:t>All Sectors</w:t>
            </w:r>
          </w:p>
        </w:tc>
        <w:tc>
          <w:tcPr>
            <w:tcW w:w="2714" w:type="dxa"/>
          </w:tcPr>
          <w:p w14:paraId="675A8041" w14:textId="77777777" w:rsidR="005C241E" w:rsidRPr="005C241E" w:rsidRDefault="005C241E" w:rsidP="000507AB">
            <w:pPr>
              <w:rPr>
                <w:rFonts w:ascii="Arial" w:hAnsi="Arial" w:cs="Arial"/>
                <w:sz w:val="24"/>
                <w:szCs w:val="24"/>
              </w:rPr>
            </w:pPr>
            <w:r w:rsidRPr="005C241E">
              <w:rPr>
                <w:rFonts w:ascii="Arial" w:hAnsi="Arial" w:cs="Arial"/>
                <w:sz w:val="24"/>
                <w:szCs w:val="24"/>
              </w:rPr>
              <w:t>190 Hours</w:t>
            </w:r>
          </w:p>
        </w:tc>
      </w:tr>
    </w:tbl>
    <w:p w14:paraId="43964B73" w14:textId="77777777" w:rsidR="005C241E" w:rsidRPr="005C241E" w:rsidRDefault="005C241E" w:rsidP="005C241E">
      <w:pPr>
        <w:spacing w:after="0"/>
        <w:rPr>
          <w:rFonts w:ascii="Arial" w:hAnsi="Arial" w:cs="Arial"/>
          <w:sz w:val="24"/>
          <w:szCs w:val="24"/>
        </w:rPr>
      </w:pPr>
    </w:p>
    <w:p w14:paraId="77D95C1B"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The use of the remaining contractual time of 5 hours per week will be agreed to facilitate other appropriate professional activities.  The use of this time will be planned in the School Collegiate Activity Time calendar and is subject to agreement at school level.  In larger schools, some of the activities and time may be devolved to a unit level (e.g. Faculty/department/stage level).  If so, the use of this time should be planned and agreed by the staff working within the unit.  Individual teachers will use their professional judgement in relation to the prioritisation of tasks within the agreed plan.</w:t>
      </w:r>
    </w:p>
    <w:p w14:paraId="68AF7623" w14:textId="77777777" w:rsidR="005C241E" w:rsidRPr="005C241E" w:rsidRDefault="005C241E" w:rsidP="005C241E">
      <w:pPr>
        <w:spacing w:after="0"/>
        <w:rPr>
          <w:rFonts w:ascii="Arial" w:hAnsi="Arial" w:cs="Arial"/>
          <w:sz w:val="24"/>
          <w:szCs w:val="24"/>
        </w:rPr>
      </w:pPr>
    </w:p>
    <w:p w14:paraId="2E540025"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For </w:t>
      </w:r>
      <w:r w:rsidRPr="005C241E">
        <w:rPr>
          <w:rFonts w:ascii="Arial" w:hAnsi="Arial" w:cs="Arial"/>
          <w:b/>
          <w:bCs/>
          <w:sz w:val="24"/>
          <w:szCs w:val="24"/>
        </w:rPr>
        <w:t>planning purposes only,</w:t>
      </w:r>
      <w:r w:rsidRPr="005C241E">
        <w:rPr>
          <w:rFonts w:ascii="Arial" w:hAnsi="Arial" w:cs="Arial"/>
          <w:sz w:val="24"/>
          <w:szCs w:val="24"/>
        </w:rPr>
        <w:t xml:space="preserve"> it may be useful to consider the weekly time aggregated over the school session as 190 hours.  These hours exclude the five in-service days which all teachers must attend in accordance with authority requirements and as agreed at school level.</w:t>
      </w:r>
    </w:p>
    <w:p w14:paraId="679666B4" w14:textId="77777777" w:rsidR="005C241E" w:rsidRPr="005C241E" w:rsidRDefault="005C241E" w:rsidP="005C241E">
      <w:pPr>
        <w:spacing w:after="0"/>
        <w:rPr>
          <w:rFonts w:ascii="Arial" w:hAnsi="Arial" w:cs="Arial"/>
          <w:sz w:val="24"/>
          <w:szCs w:val="24"/>
        </w:rPr>
      </w:pPr>
    </w:p>
    <w:p w14:paraId="0FEEEA60" w14:textId="77777777" w:rsidR="005C241E" w:rsidRPr="005C241E" w:rsidRDefault="005C241E" w:rsidP="005C241E">
      <w:pPr>
        <w:numPr>
          <w:ilvl w:val="1"/>
          <w:numId w:val="27"/>
        </w:numPr>
        <w:tabs>
          <w:tab w:val="clear" w:pos="360"/>
          <w:tab w:val="num" w:pos="709"/>
        </w:tabs>
        <w:spacing w:after="0" w:line="240" w:lineRule="auto"/>
        <w:ind w:left="709" w:hanging="709"/>
        <w:rPr>
          <w:rFonts w:ascii="Arial" w:hAnsi="Arial" w:cs="Arial"/>
          <w:sz w:val="24"/>
          <w:szCs w:val="24"/>
        </w:rPr>
      </w:pPr>
      <w:r w:rsidRPr="005C241E">
        <w:rPr>
          <w:rFonts w:ascii="Arial" w:hAnsi="Arial" w:cs="Arial"/>
          <w:sz w:val="24"/>
          <w:szCs w:val="24"/>
        </w:rPr>
        <w:t xml:space="preserve">An agreed programme of activities should be arranged across the school session in a way which reflects school needs, </w:t>
      </w:r>
      <w:proofErr w:type="gramStart"/>
      <w:r w:rsidRPr="005C241E">
        <w:rPr>
          <w:rFonts w:ascii="Arial" w:hAnsi="Arial" w:cs="Arial"/>
          <w:sz w:val="24"/>
          <w:szCs w:val="24"/>
        </w:rPr>
        <w:t>takes into account</w:t>
      </w:r>
      <w:proofErr w:type="gramEnd"/>
      <w:r w:rsidRPr="005C241E">
        <w:rPr>
          <w:rFonts w:ascii="Arial" w:hAnsi="Arial" w:cs="Arial"/>
          <w:sz w:val="24"/>
          <w:szCs w:val="24"/>
        </w:rPr>
        <w:t xml:space="preserve"> the different pressures on schools at various times and which meets the National Agreement.  This programme of activities should take account of the activities listed below, particularly the workload generators of reporting, assessment and planning and the time limits specified in Appendix 1 of this Guidance.</w:t>
      </w:r>
    </w:p>
    <w:p w14:paraId="5BA21654" w14:textId="77777777" w:rsidR="005C241E" w:rsidRPr="005C241E" w:rsidRDefault="005C241E" w:rsidP="005C241E">
      <w:pPr>
        <w:rPr>
          <w:rFonts w:ascii="Arial" w:hAnsi="Arial" w:cs="Arial"/>
          <w:sz w:val="24"/>
          <w:szCs w:val="24"/>
        </w:rPr>
      </w:pPr>
    </w:p>
    <w:p w14:paraId="743F69DB" w14:textId="77777777" w:rsidR="005C241E" w:rsidRPr="005C241E" w:rsidRDefault="005C241E" w:rsidP="005C241E">
      <w:pPr>
        <w:spacing w:after="0"/>
        <w:rPr>
          <w:rFonts w:ascii="Arial" w:hAnsi="Arial" w:cs="Arial"/>
          <w:sz w:val="24"/>
          <w:szCs w:val="24"/>
        </w:rPr>
      </w:pPr>
      <w:r w:rsidRPr="005C241E">
        <w:rPr>
          <w:rFonts w:ascii="Arial" w:hAnsi="Arial" w:cs="Arial"/>
          <w:sz w:val="24"/>
          <w:szCs w:val="24"/>
        </w:rPr>
        <w:lastRenderedPageBreak/>
        <w:tab/>
        <w:t>The activities include:</w:t>
      </w:r>
    </w:p>
    <w:p w14:paraId="3FCCF27E" w14:textId="77777777" w:rsidR="005C241E" w:rsidRPr="005C241E" w:rsidRDefault="005C241E" w:rsidP="005C241E">
      <w:pPr>
        <w:spacing w:after="0"/>
        <w:ind w:left="720"/>
        <w:rPr>
          <w:rFonts w:ascii="Arial" w:hAnsi="Arial" w:cs="Arial"/>
          <w:sz w:val="24"/>
          <w:szCs w:val="24"/>
        </w:rPr>
      </w:pPr>
    </w:p>
    <w:p w14:paraId="347F9009"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Parents’ meetings</w:t>
      </w:r>
    </w:p>
    <w:p w14:paraId="1CC56EF5"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Staff meetings</w:t>
      </w:r>
    </w:p>
    <w:p w14:paraId="5D3E5DA2"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School based evaluations and negotiations</w:t>
      </w:r>
    </w:p>
    <w:p w14:paraId="3C9AE545"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Preparation of reports.</w:t>
      </w:r>
    </w:p>
    <w:p w14:paraId="1D5A649B"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Forward planning</w:t>
      </w:r>
    </w:p>
    <w:p w14:paraId="2FD24E4C"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Formal assessment and moderation</w:t>
      </w:r>
    </w:p>
    <w:p w14:paraId="32129818"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Professional Update</w:t>
      </w:r>
    </w:p>
    <w:p w14:paraId="0E61AC6F"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Curriculum development</w:t>
      </w:r>
    </w:p>
    <w:p w14:paraId="5420DE63"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Additional supervised pupil activity</w:t>
      </w:r>
    </w:p>
    <w:p w14:paraId="0C00616C"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Additional time for preparation and correction</w:t>
      </w:r>
    </w:p>
    <w:p w14:paraId="05A61D77" w14:textId="77777777" w:rsidR="005C241E" w:rsidRPr="005C241E" w:rsidRDefault="005C241E" w:rsidP="005C241E">
      <w:pPr>
        <w:numPr>
          <w:ilvl w:val="0"/>
          <w:numId w:val="11"/>
        </w:numPr>
        <w:tabs>
          <w:tab w:val="clear" w:pos="360"/>
          <w:tab w:val="num" w:pos="1080"/>
        </w:tabs>
        <w:spacing w:after="0" w:line="240" w:lineRule="auto"/>
        <w:ind w:left="1080"/>
        <w:rPr>
          <w:rFonts w:ascii="Arial" w:hAnsi="Arial" w:cs="Arial"/>
          <w:sz w:val="24"/>
          <w:szCs w:val="24"/>
        </w:rPr>
      </w:pPr>
      <w:r w:rsidRPr="005C241E">
        <w:rPr>
          <w:rFonts w:ascii="Arial" w:hAnsi="Arial" w:cs="Arial"/>
          <w:sz w:val="24"/>
          <w:szCs w:val="24"/>
        </w:rPr>
        <w:t>Meetings with External Agencies</w:t>
      </w:r>
    </w:p>
    <w:p w14:paraId="50C51EAB" w14:textId="77777777" w:rsidR="005C241E" w:rsidRPr="005C241E" w:rsidRDefault="005C241E" w:rsidP="005C241E">
      <w:pPr>
        <w:spacing w:after="0"/>
        <w:ind w:left="720"/>
        <w:rPr>
          <w:rFonts w:ascii="Arial" w:hAnsi="Arial" w:cs="Arial"/>
          <w:b/>
          <w:sz w:val="24"/>
          <w:szCs w:val="24"/>
        </w:rPr>
      </w:pPr>
    </w:p>
    <w:p w14:paraId="3536680E" w14:textId="77777777" w:rsidR="005C241E" w:rsidRPr="005C241E" w:rsidRDefault="005C241E" w:rsidP="005C241E">
      <w:pPr>
        <w:spacing w:after="0"/>
        <w:ind w:left="720"/>
        <w:rPr>
          <w:rFonts w:ascii="Arial" w:hAnsi="Arial" w:cs="Arial"/>
          <w:sz w:val="24"/>
          <w:szCs w:val="24"/>
        </w:rPr>
      </w:pPr>
      <w:r w:rsidRPr="005C241E">
        <w:rPr>
          <w:rFonts w:ascii="Arial" w:hAnsi="Arial" w:cs="Arial"/>
          <w:sz w:val="24"/>
          <w:szCs w:val="24"/>
        </w:rPr>
        <w:t xml:space="preserve">Where it is proposed that there should be cluster-based activities these should be discussed and agreed as part of each school’s WTA.  Where there are to be joint working meetings involving staff from </w:t>
      </w:r>
      <w:proofErr w:type="gramStart"/>
      <w:r w:rsidRPr="005C241E">
        <w:rPr>
          <w:rFonts w:ascii="Arial" w:hAnsi="Arial" w:cs="Arial"/>
          <w:sz w:val="24"/>
          <w:szCs w:val="24"/>
        </w:rPr>
        <w:t>a number of</w:t>
      </w:r>
      <w:proofErr w:type="gramEnd"/>
      <w:r w:rsidRPr="005C241E">
        <w:rPr>
          <w:rFonts w:ascii="Arial" w:hAnsi="Arial" w:cs="Arial"/>
          <w:sz w:val="24"/>
          <w:szCs w:val="24"/>
        </w:rPr>
        <w:t xml:space="preserve"> schools travel time should be included. </w:t>
      </w:r>
    </w:p>
    <w:p w14:paraId="0342A413" w14:textId="77777777" w:rsidR="005C241E" w:rsidRPr="005C241E" w:rsidRDefault="005C241E" w:rsidP="005C241E">
      <w:pPr>
        <w:spacing w:after="0"/>
        <w:ind w:left="720"/>
        <w:rPr>
          <w:rFonts w:ascii="Arial" w:hAnsi="Arial" w:cs="Arial"/>
          <w:b/>
          <w:sz w:val="24"/>
          <w:szCs w:val="24"/>
        </w:rPr>
      </w:pPr>
    </w:p>
    <w:p w14:paraId="2E9D2F37"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Parents’ meetings, staff meetings etc</w:t>
      </w:r>
      <w:r w:rsidRPr="005C241E">
        <w:rPr>
          <w:rFonts w:ascii="Arial" w:hAnsi="Arial" w:cs="Arial"/>
          <w:sz w:val="24"/>
          <w:szCs w:val="24"/>
        </w:rPr>
        <w:t>.  Within all sectors, a maximum of 60 hours of the collegiate time may be used for parents’ meetings and all other collegiate meetings as agreed by staff.</w:t>
      </w:r>
    </w:p>
    <w:p w14:paraId="5F29214E" w14:textId="77777777" w:rsidR="005C241E" w:rsidRPr="005C241E" w:rsidRDefault="005C241E" w:rsidP="005C241E">
      <w:pPr>
        <w:spacing w:after="0"/>
        <w:rPr>
          <w:rFonts w:ascii="Arial" w:hAnsi="Arial" w:cs="Arial"/>
          <w:sz w:val="24"/>
          <w:szCs w:val="24"/>
        </w:rPr>
      </w:pPr>
    </w:p>
    <w:p w14:paraId="47EF9363"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School based evaluation and negotiations</w:t>
      </w:r>
      <w:r w:rsidRPr="005C241E">
        <w:rPr>
          <w:rFonts w:ascii="Arial" w:hAnsi="Arial" w:cs="Arial"/>
          <w:sz w:val="24"/>
          <w:szCs w:val="24"/>
        </w:rPr>
        <w:t xml:space="preserve">.  One hour should be allocated to allow for the school to undertake annual evaluation as part of the process of reaching agreement.  One hour should also be allocated for staff to meet to formulate proposals prior to an agreement being made.  Where Trade Union (TU) representatives are involved in the negotiations, the one hour would allow for the TU representatives to meet their members.  Time should be agreed in the calendar of whole staff meetings to allow the whole staff to consider and agree the </w:t>
      </w:r>
      <w:proofErr w:type="gramStart"/>
      <w:r w:rsidRPr="005C241E">
        <w:rPr>
          <w:rFonts w:ascii="Arial" w:hAnsi="Arial" w:cs="Arial"/>
          <w:sz w:val="24"/>
          <w:szCs w:val="24"/>
        </w:rPr>
        <w:t>school working</w:t>
      </w:r>
      <w:proofErr w:type="gramEnd"/>
      <w:r w:rsidRPr="005C241E">
        <w:rPr>
          <w:rFonts w:ascii="Arial" w:hAnsi="Arial" w:cs="Arial"/>
          <w:sz w:val="24"/>
          <w:szCs w:val="24"/>
        </w:rPr>
        <w:t xml:space="preserve"> time agreement.</w:t>
      </w:r>
    </w:p>
    <w:p w14:paraId="4CF625F0" w14:textId="77777777" w:rsidR="005C241E" w:rsidRPr="005C241E" w:rsidRDefault="005C241E" w:rsidP="005C241E">
      <w:pPr>
        <w:spacing w:after="0"/>
        <w:rPr>
          <w:rFonts w:ascii="Arial" w:hAnsi="Arial" w:cs="Arial"/>
          <w:sz w:val="24"/>
          <w:szCs w:val="24"/>
        </w:rPr>
      </w:pPr>
    </w:p>
    <w:p w14:paraId="1A1A5463"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Preparation of Reports.</w:t>
      </w:r>
      <w:r w:rsidRPr="005C241E">
        <w:rPr>
          <w:rFonts w:ascii="Arial" w:hAnsi="Arial" w:cs="Arial"/>
          <w:sz w:val="24"/>
          <w:szCs w:val="24"/>
        </w:rPr>
        <w:t xml:space="preserve">  Account should be taken of pupil numbers and typical completion time.</w:t>
      </w:r>
    </w:p>
    <w:p w14:paraId="7F241887" w14:textId="77777777" w:rsidR="005C241E" w:rsidRPr="005C241E" w:rsidRDefault="005C241E" w:rsidP="004913D8">
      <w:pPr>
        <w:spacing w:after="0"/>
        <w:rPr>
          <w:rFonts w:ascii="Arial" w:hAnsi="Arial" w:cs="Arial"/>
          <w:sz w:val="24"/>
          <w:szCs w:val="24"/>
        </w:rPr>
      </w:pPr>
    </w:p>
    <w:p w14:paraId="26CDE696"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Forward Planning</w:t>
      </w:r>
      <w:r w:rsidRPr="005C241E">
        <w:rPr>
          <w:rFonts w:ascii="Arial" w:hAnsi="Arial" w:cs="Arial"/>
          <w:sz w:val="24"/>
          <w:szCs w:val="24"/>
        </w:rPr>
        <w:t>.  Some forward planning may be required to be undertaken on an individual basis, but it is possible that much of it will feature in school as a collegiate activity.  In accounting for this time, work involved in constructing the school/departmental development plan and Standards and Quality reports will be included.</w:t>
      </w:r>
    </w:p>
    <w:p w14:paraId="4413BF91" w14:textId="77777777" w:rsidR="005C241E" w:rsidRPr="005C241E" w:rsidRDefault="005C241E" w:rsidP="005C241E">
      <w:pPr>
        <w:pStyle w:val="Header"/>
        <w:rPr>
          <w:rFonts w:ascii="Arial" w:hAnsi="Arial" w:cs="Arial"/>
          <w:sz w:val="24"/>
          <w:szCs w:val="24"/>
        </w:rPr>
      </w:pPr>
    </w:p>
    <w:p w14:paraId="44A8E48F"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Formal Assessment and Moderation</w:t>
      </w:r>
      <w:r w:rsidRPr="005C241E">
        <w:rPr>
          <w:rFonts w:ascii="Arial" w:hAnsi="Arial" w:cs="Arial"/>
          <w:sz w:val="24"/>
          <w:szCs w:val="24"/>
        </w:rPr>
        <w:t xml:space="preserve">.  Assessment of a diagnostic or formative nature should be considered part of a teacher’s normal preparation and correction activities.  Moderation sits firmly within learning, teaching and assessment and has the learner at its centre.  Moderation provides a means of arriving at a shared understanding of standards and expectations to inform future learning and teaching.  However, collegiate time should be allocated for </w:t>
      </w:r>
      <w:r w:rsidRPr="005C241E">
        <w:rPr>
          <w:rFonts w:ascii="Arial" w:hAnsi="Arial" w:cs="Arial"/>
          <w:sz w:val="24"/>
          <w:szCs w:val="24"/>
        </w:rPr>
        <w:lastRenderedPageBreak/>
        <w:t>National Assessments and National Qualifications (prelims, NABS etc) and moderation.</w:t>
      </w:r>
    </w:p>
    <w:p w14:paraId="1E551559" w14:textId="77777777" w:rsidR="005C241E" w:rsidRPr="005C241E" w:rsidRDefault="005C241E" w:rsidP="004913D8">
      <w:pPr>
        <w:spacing w:after="0"/>
        <w:rPr>
          <w:rFonts w:ascii="Arial" w:hAnsi="Arial" w:cs="Arial"/>
          <w:sz w:val="24"/>
          <w:szCs w:val="24"/>
        </w:rPr>
      </w:pPr>
    </w:p>
    <w:p w14:paraId="4120B12D" w14:textId="77777777" w:rsidR="005C241E" w:rsidRPr="005C241E" w:rsidRDefault="005C241E" w:rsidP="005C241E">
      <w:pPr>
        <w:numPr>
          <w:ilvl w:val="1"/>
          <w:numId w:val="28"/>
        </w:numPr>
        <w:spacing w:after="0" w:line="240" w:lineRule="auto"/>
        <w:rPr>
          <w:rFonts w:ascii="Arial" w:hAnsi="Arial" w:cs="Arial"/>
          <w:b/>
          <w:bCs/>
          <w:sz w:val="24"/>
          <w:szCs w:val="24"/>
        </w:rPr>
      </w:pPr>
      <w:r w:rsidRPr="005C241E">
        <w:rPr>
          <w:rFonts w:ascii="Arial" w:hAnsi="Arial" w:cs="Arial"/>
          <w:b/>
          <w:bCs/>
          <w:sz w:val="24"/>
          <w:szCs w:val="24"/>
        </w:rPr>
        <w:t>Professional Update (PU)</w:t>
      </w:r>
      <w:r w:rsidRPr="005C241E">
        <w:rPr>
          <w:rFonts w:ascii="Arial" w:hAnsi="Arial" w:cs="Arial"/>
          <w:sz w:val="24"/>
          <w:szCs w:val="24"/>
        </w:rPr>
        <w:t xml:space="preserve">.  Two hours should be allocated for PU meetings to allow time for self-evaluation in preparation for the Review meeting.  Additional activity to support PU, over and above the individual maximum 35 hours detailed in section 7, may be agreed as part of the collegiate calendar.  If included, the use of the additional time should be agreed as part of </w:t>
      </w:r>
      <w:proofErr w:type="gramStart"/>
      <w:r w:rsidRPr="005C241E">
        <w:rPr>
          <w:rFonts w:ascii="Arial" w:hAnsi="Arial" w:cs="Arial"/>
          <w:sz w:val="24"/>
          <w:szCs w:val="24"/>
        </w:rPr>
        <w:t>each individual’s</w:t>
      </w:r>
      <w:proofErr w:type="gramEnd"/>
      <w:r w:rsidRPr="005C241E">
        <w:rPr>
          <w:rFonts w:ascii="Arial" w:hAnsi="Arial" w:cs="Arial"/>
          <w:sz w:val="24"/>
          <w:szCs w:val="24"/>
        </w:rPr>
        <w:t xml:space="preserve"> plan through the PU scheme.</w:t>
      </w:r>
    </w:p>
    <w:p w14:paraId="1E39EDE1" w14:textId="77777777" w:rsidR="005C241E" w:rsidRPr="005C241E" w:rsidRDefault="005C241E" w:rsidP="004913D8">
      <w:pPr>
        <w:spacing w:after="0"/>
        <w:rPr>
          <w:rFonts w:ascii="Arial" w:hAnsi="Arial" w:cs="Arial"/>
          <w:sz w:val="24"/>
          <w:szCs w:val="24"/>
        </w:rPr>
      </w:pPr>
    </w:p>
    <w:p w14:paraId="2F67A51C"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Curriculum Development</w:t>
      </w:r>
      <w:r w:rsidRPr="005C241E">
        <w:rPr>
          <w:rFonts w:ascii="Arial" w:hAnsi="Arial" w:cs="Arial"/>
          <w:sz w:val="24"/>
          <w:szCs w:val="24"/>
        </w:rPr>
        <w:t xml:space="preserve">.  This would include arrangements for policy development and curriculum development on an individual or group basis.  The allocation of time for curriculum development may be very limited on a weekly </w:t>
      </w:r>
      <w:proofErr w:type="gramStart"/>
      <w:r w:rsidRPr="005C241E">
        <w:rPr>
          <w:rFonts w:ascii="Arial" w:hAnsi="Arial" w:cs="Arial"/>
          <w:sz w:val="24"/>
          <w:szCs w:val="24"/>
        </w:rPr>
        <w:t>basis</w:t>
      </w:r>
      <w:proofErr w:type="gramEnd"/>
      <w:r w:rsidRPr="005C241E">
        <w:rPr>
          <w:rFonts w:ascii="Arial" w:hAnsi="Arial" w:cs="Arial"/>
          <w:sz w:val="24"/>
          <w:szCs w:val="24"/>
        </w:rPr>
        <w:t xml:space="preserve"> and the nature and extent of planned curriculum development should take that into account.</w:t>
      </w:r>
    </w:p>
    <w:p w14:paraId="3635EAE1" w14:textId="77777777" w:rsidR="005C241E" w:rsidRPr="005C241E" w:rsidRDefault="005C241E" w:rsidP="004913D8">
      <w:pPr>
        <w:spacing w:after="0"/>
        <w:rPr>
          <w:rFonts w:ascii="Arial" w:hAnsi="Arial" w:cs="Arial"/>
          <w:sz w:val="24"/>
          <w:szCs w:val="24"/>
        </w:rPr>
      </w:pPr>
    </w:p>
    <w:p w14:paraId="4D808D0F" w14:textId="77777777" w:rsidR="005C241E" w:rsidRPr="005C241E" w:rsidRDefault="005C241E" w:rsidP="005C241E">
      <w:pPr>
        <w:numPr>
          <w:ilvl w:val="1"/>
          <w:numId w:val="28"/>
        </w:numPr>
        <w:spacing w:after="0" w:line="240" w:lineRule="auto"/>
        <w:rPr>
          <w:rFonts w:ascii="Arial" w:hAnsi="Arial" w:cs="Arial"/>
          <w:sz w:val="24"/>
          <w:szCs w:val="24"/>
        </w:rPr>
      </w:pPr>
      <w:r w:rsidRPr="005C241E">
        <w:rPr>
          <w:rFonts w:ascii="Arial" w:hAnsi="Arial" w:cs="Arial"/>
          <w:b/>
          <w:bCs/>
          <w:sz w:val="24"/>
          <w:szCs w:val="24"/>
        </w:rPr>
        <w:t>Additional Supervised Pupil Activity</w:t>
      </w:r>
      <w:r w:rsidRPr="005C241E">
        <w:rPr>
          <w:rFonts w:ascii="Arial" w:hAnsi="Arial" w:cs="Arial"/>
          <w:sz w:val="24"/>
          <w:szCs w:val="24"/>
        </w:rPr>
        <w:t>. Such activity is voluntary in nature and should not normally be counted towards collegiate time. However, where additional supervised activity is intrinsic to the pursuance of the subject, an allocation of collegiate time should be considered.</w:t>
      </w:r>
    </w:p>
    <w:p w14:paraId="57B051B0" w14:textId="77777777" w:rsidR="005C241E" w:rsidRPr="005C241E" w:rsidRDefault="005C241E" w:rsidP="004913D8">
      <w:pPr>
        <w:spacing w:after="0"/>
        <w:rPr>
          <w:rFonts w:ascii="Arial" w:hAnsi="Arial" w:cs="Arial"/>
          <w:sz w:val="24"/>
          <w:szCs w:val="24"/>
        </w:rPr>
      </w:pPr>
    </w:p>
    <w:p w14:paraId="223AB397" w14:textId="77777777" w:rsidR="005C241E" w:rsidRPr="005C241E" w:rsidRDefault="005C241E" w:rsidP="005C241E">
      <w:pPr>
        <w:numPr>
          <w:ilvl w:val="1"/>
          <w:numId w:val="28"/>
        </w:numPr>
        <w:spacing w:after="0" w:line="240" w:lineRule="auto"/>
        <w:rPr>
          <w:rFonts w:ascii="Arial" w:hAnsi="Arial" w:cs="Arial"/>
          <w:b/>
          <w:bCs/>
          <w:sz w:val="24"/>
          <w:szCs w:val="24"/>
        </w:rPr>
      </w:pPr>
      <w:r w:rsidRPr="005C241E">
        <w:rPr>
          <w:rFonts w:ascii="Arial" w:hAnsi="Arial" w:cs="Arial"/>
          <w:b/>
          <w:bCs/>
          <w:color w:val="000000"/>
          <w:sz w:val="24"/>
          <w:szCs w:val="24"/>
          <w:lang w:val="en-US"/>
        </w:rPr>
        <w:t xml:space="preserve">Additional Preparation &amp; Correction Time. </w:t>
      </w:r>
      <w:r w:rsidRPr="005C241E">
        <w:rPr>
          <w:rFonts w:ascii="Arial" w:hAnsi="Arial" w:cs="Arial"/>
          <w:color w:val="000000"/>
          <w:sz w:val="24"/>
          <w:szCs w:val="24"/>
          <w:lang w:val="en-US"/>
        </w:rPr>
        <w:t>Head Teachers and staff are asked to consider carefully the workload of teachers when agreeing collegiate time activity.  It is strongly recommended that where there is evidence that teachers are having difficulty with workload that extra time is allocated from the 190 hours collegiate time to additional preparation and correction time.</w:t>
      </w:r>
    </w:p>
    <w:p w14:paraId="41087BDA" w14:textId="77777777" w:rsidR="005C241E" w:rsidRPr="005C241E" w:rsidRDefault="005C241E" w:rsidP="004913D8">
      <w:pPr>
        <w:pStyle w:val="ListParagraph"/>
        <w:spacing w:after="0"/>
        <w:rPr>
          <w:rFonts w:ascii="Arial" w:hAnsi="Arial" w:cs="Arial"/>
          <w:b/>
          <w:bCs/>
          <w:sz w:val="24"/>
          <w:szCs w:val="24"/>
        </w:rPr>
      </w:pPr>
    </w:p>
    <w:p w14:paraId="7D84256B" w14:textId="77777777" w:rsidR="005C241E" w:rsidRPr="005C241E" w:rsidRDefault="005C241E" w:rsidP="005C241E">
      <w:pPr>
        <w:rPr>
          <w:rFonts w:ascii="Arial" w:hAnsi="Arial" w:cs="Arial"/>
          <w:sz w:val="24"/>
          <w:szCs w:val="24"/>
        </w:rPr>
      </w:pPr>
      <w:r w:rsidRPr="005C241E">
        <w:rPr>
          <w:rFonts w:ascii="Arial" w:hAnsi="Arial" w:cs="Arial"/>
          <w:sz w:val="24"/>
          <w:szCs w:val="24"/>
        </w:rPr>
        <w:t>5.14</w:t>
      </w:r>
      <w:r w:rsidRPr="005C241E">
        <w:rPr>
          <w:rFonts w:ascii="Arial" w:hAnsi="Arial" w:cs="Arial"/>
          <w:b/>
          <w:sz w:val="24"/>
          <w:szCs w:val="24"/>
        </w:rPr>
        <w:tab/>
        <w:t>Meetings with External Agencies</w:t>
      </w:r>
      <w:r w:rsidRPr="005C241E">
        <w:rPr>
          <w:rFonts w:ascii="Arial" w:hAnsi="Arial" w:cs="Arial"/>
          <w:sz w:val="24"/>
          <w:szCs w:val="24"/>
        </w:rPr>
        <w:t xml:space="preserve">.  All case conferences, meetings with </w:t>
      </w:r>
      <w:r w:rsidRPr="005C241E">
        <w:rPr>
          <w:rFonts w:ascii="Arial" w:hAnsi="Arial" w:cs="Arial"/>
          <w:sz w:val="24"/>
          <w:szCs w:val="24"/>
        </w:rPr>
        <w:tab/>
        <w:t>external agencies and other partners.</w:t>
      </w:r>
    </w:p>
    <w:p w14:paraId="519C8829" w14:textId="77777777" w:rsidR="005C241E" w:rsidRPr="005C241E" w:rsidRDefault="005C241E" w:rsidP="004913D8">
      <w:pPr>
        <w:spacing w:after="0"/>
        <w:rPr>
          <w:rFonts w:ascii="Arial" w:hAnsi="Arial" w:cs="Arial"/>
          <w:sz w:val="24"/>
          <w:szCs w:val="24"/>
        </w:rPr>
      </w:pPr>
    </w:p>
    <w:p w14:paraId="7D206455" w14:textId="77777777" w:rsidR="005C241E" w:rsidRDefault="005C241E" w:rsidP="004913D8">
      <w:pPr>
        <w:spacing w:after="0"/>
        <w:ind w:left="720" w:hanging="720"/>
        <w:rPr>
          <w:rFonts w:ascii="Arial" w:hAnsi="Arial" w:cs="Arial"/>
          <w:sz w:val="24"/>
          <w:szCs w:val="24"/>
        </w:rPr>
      </w:pPr>
      <w:r w:rsidRPr="005C241E">
        <w:rPr>
          <w:rFonts w:ascii="Arial" w:hAnsi="Arial" w:cs="Arial"/>
          <w:bCs/>
          <w:sz w:val="24"/>
          <w:szCs w:val="24"/>
        </w:rPr>
        <w:t>5.15</w:t>
      </w:r>
      <w:r w:rsidRPr="005C241E">
        <w:rPr>
          <w:rFonts w:ascii="Arial" w:hAnsi="Arial" w:cs="Arial"/>
          <w:b/>
          <w:bCs/>
          <w:sz w:val="24"/>
          <w:szCs w:val="24"/>
        </w:rPr>
        <w:tab/>
        <w:t>Contingency</w:t>
      </w:r>
      <w:r w:rsidRPr="005C241E">
        <w:rPr>
          <w:rFonts w:ascii="Arial" w:hAnsi="Arial" w:cs="Arial"/>
          <w:sz w:val="24"/>
          <w:szCs w:val="24"/>
        </w:rPr>
        <w:t>.  In planning the use of available time, a minimum of 20 hours should be left for flexibility which could be utilised, by agreement, for unplanned commitments which arise during the session (e.g. HMI visits, emergency meetings, student placements etc).  Any time unused would be split between preparation and correction and collegiate time in a proportion agreed at school level.</w:t>
      </w:r>
    </w:p>
    <w:p w14:paraId="5EB6101B" w14:textId="77777777" w:rsidR="00533547" w:rsidRDefault="00533547" w:rsidP="004913D8">
      <w:pPr>
        <w:spacing w:after="0"/>
        <w:ind w:left="720" w:hanging="720"/>
        <w:rPr>
          <w:rFonts w:ascii="Arial" w:hAnsi="Arial" w:cs="Arial"/>
          <w:sz w:val="24"/>
          <w:szCs w:val="24"/>
        </w:rPr>
      </w:pPr>
    </w:p>
    <w:p w14:paraId="0994C623" w14:textId="77777777" w:rsidR="00533547" w:rsidRDefault="00533547" w:rsidP="004913D8">
      <w:pPr>
        <w:spacing w:after="0"/>
        <w:ind w:left="720" w:hanging="720"/>
        <w:rPr>
          <w:rFonts w:ascii="Arial" w:hAnsi="Arial" w:cs="Arial"/>
          <w:sz w:val="24"/>
          <w:szCs w:val="24"/>
        </w:rPr>
      </w:pPr>
      <w:r>
        <w:rPr>
          <w:rFonts w:ascii="Arial" w:hAnsi="Arial" w:cs="Arial"/>
          <w:sz w:val="24"/>
          <w:szCs w:val="24"/>
        </w:rPr>
        <w:t xml:space="preserve">5.16     </w:t>
      </w:r>
      <w:r w:rsidRPr="00533547">
        <w:rPr>
          <w:rFonts w:ascii="Arial" w:hAnsi="Arial" w:cs="Arial"/>
          <w:b/>
          <w:bCs/>
          <w:sz w:val="24"/>
          <w:szCs w:val="24"/>
        </w:rPr>
        <w:t>LNCT Agreement on Tackling Workload and Bureaucracy</w:t>
      </w:r>
      <w:r>
        <w:rPr>
          <w:rFonts w:ascii="Arial" w:hAnsi="Arial" w:cs="Arial"/>
          <w:b/>
          <w:bCs/>
          <w:sz w:val="24"/>
          <w:szCs w:val="24"/>
        </w:rPr>
        <w:t>.</w:t>
      </w:r>
      <w:r>
        <w:rPr>
          <w:rFonts w:ascii="Arial" w:hAnsi="Arial" w:cs="Arial"/>
          <w:sz w:val="24"/>
          <w:szCs w:val="24"/>
        </w:rPr>
        <w:t xml:space="preserve"> This link takes you to our 2024 updated LNCT agreement. </w:t>
      </w:r>
    </w:p>
    <w:p w14:paraId="2B81D687" w14:textId="505EED70" w:rsidR="00533547" w:rsidRDefault="00FB6324" w:rsidP="004913D8">
      <w:pPr>
        <w:spacing w:after="0"/>
        <w:ind w:left="720" w:hanging="720"/>
        <w:rPr>
          <w:rFonts w:ascii="Arial" w:hAnsi="Arial" w:cs="Arial"/>
          <w:sz w:val="24"/>
          <w:szCs w:val="24"/>
        </w:rPr>
      </w:pPr>
      <w:r>
        <w:rPr>
          <w:rFonts w:ascii="Arial" w:hAnsi="Arial" w:cs="Arial"/>
          <w:sz w:val="24"/>
          <w:szCs w:val="24"/>
        </w:rPr>
        <w:t xml:space="preserve">           This agreement contains advice on reducing and controlling workload which is an integral part of collegiate dialogue around agreeing the WTA </w:t>
      </w:r>
      <w:r w:rsidR="00C1401D">
        <w:rPr>
          <w:rFonts w:ascii="Arial" w:hAnsi="Arial" w:cs="Arial"/>
          <w:sz w:val="24"/>
          <w:szCs w:val="24"/>
        </w:rPr>
        <w:t>and this</w:t>
      </w:r>
      <w:r>
        <w:rPr>
          <w:rFonts w:ascii="Arial" w:hAnsi="Arial" w:cs="Arial"/>
          <w:sz w:val="24"/>
          <w:szCs w:val="24"/>
        </w:rPr>
        <w:t xml:space="preserve"> document</w:t>
      </w:r>
      <w:r w:rsidR="00BE4F07">
        <w:rPr>
          <w:rFonts w:ascii="Arial" w:hAnsi="Arial" w:cs="Arial"/>
          <w:sz w:val="24"/>
          <w:szCs w:val="24"/>
        </w:rPr>
        <w:t xml:space="preserve"> should be used to</w:t>
      </w:r>
      <w:r>
        <w:rPr>
          <w:rFonts w:ascii="Arial" w:hAnsi="Arial" w:cs="Arial"/>
          <w:sz w:val="24"/>
          <w:szCs w:val="24"/>
        </w:rPr>
        <w:t xml:space="preserve"> inform WTA discussions at establishment level.</w:t>
      </w:r>
    </w:p>
    <w:p w14:paraId="2F0FBA28" w14:textId="77777777" w:rsidR="004A53DD" w:rsidRPr="00533547" w:rsidRDefault="004A53DD" w:rsidP="004913D8">
      <w:pPr>
        <w:spacing w:after="0"/>
        <w:ind w:left="720" w:hanging="720"/>
        <w:rPr>
          <w:rFonts w:ascii="Arial" w:hAnsi="Arial" w:cs="Arial"/>
          <w:color w:val="000000"/>
          <w:sz w:val="24"/>
          <w:szCs w:val="24"/>
          <w:lang w:val="en-US"/>
        </w:rPr>
      </w:pPr>
      <w:r>
        <w:rPr>
          <w:rFonts w:ascii="Arial" w:hAnsi="Arial" w:cs="Arial"/>
          <w:sz w:val="24"/>
          <w:szCs w:val="24"/>
        </w:rPr>
        <w:tab/>
      </w:r>
      <w:bookmarkStart w:id="1" w:name="_MON_1837772424"/>
      <w:bookmarkEnd w:id="1"/>
      <w:r>
        <w:object w:dxaOrig="1543" w:dyaOrig="1000" w14:anchorId="1510E4F2">
          <v:shape id="_x0000_i1027" type="#_x0000_t75" style="width:77pt;height:50.5pt" o:ole="">
            <v:imagedata r:id="rId20" o:title=""/>
          </v:shape>
          <o:OLEObject Type="Embed" ProgID="Word.Document.12" ShapeID="_x0000_i1027" DrawAspect="Icon" ObjectID="_1842434449" r:id="rId21">
            <o:FieldCodes>\s</o:FieldCodes>
          </o:OLEObject>
        </w:object>
      </w:r>
    </w:p>
    <w:p w14:paraId="5C02C770" w14:textId="77777777" w:rsidR="005C241E" w:rsidRPr="00533547" w:rsidRDefault="005C241E" w:rsidP="004913D8">
      <w:pPr>
        <w:spacing w:after="0"/>
        <w:rPr>
          <w:rFonts w:ascii="Arial" w:hAnsi="Arial" w:cs="Arial"/>
          <w:b/>
          <w:bCs/>
          <w:sz w:val="24"/>
          <w:szCs w:val="24"/>
        </w:rPr>
      </w:pPr>
    </w:p>
    <w:p w14:paraId="71A9E91A"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lastRenderedPageBreak/>
        <w:t>Parents’ Meetings</w:t>
      </w:r>
    </w:p>
    <w:p w14:paraId="1E608D59" w14:textId="77777777" w:rsidR="005C241E" w:rsidRPr="005C241E" w:rsidRDefault="005C241E" w:rsidP="004913D8">
      <w:pPr>
        <w:spacing w:after="0"/>
        <w:rPr>
          <w:rFonts w:ascii="Arial" w:hAnsi="Arial" w:cs="Arial"/>
          <w:b/>
          <w:bCs/>
          <w:sz w:val="24"/>
          <w:szCs w:val="24"/>
        </w:rPr>
      </w:pPr>
    </w:p>
    <w:p w14:paraId="791B4F64"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Individual schools should agree an annual programme of parents’ meetings, the time allocated to each of which should normally be between 1½ and 2½ hours.</w:t>
      </w:r>
    </w:p>
    <w:p w14:paraId="27C1BB25" w14:textId="77777777" w:rsidR="005C241E" w:rsidRPr="005C241E" w:rsidRDefault="005C241E" w:rsidP="004913D8">
      <w:pPr>
        <w:spacing w:after="0"/>
        <w:rPr>
          <w:rFonts w:ascii="Arial" w:hAnsi="Arial" w:cs="Arial"/>
          <w:sz w:val="24"/>
          <w:szCs w:val="24"/>
        </w:rPr>
      </w:pPr>
    </w:p>
    <w:p w14:paraId="4E35522F"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Individual teachers should not be expected to attend parents’ meetings for groups of pupils who they do not teach or for whom appointments have not been made.  Any teacher without appointments should notify his or her line man</w:t>
      </w:r>
      <w:r w:rsidR="00BE4F07">
        <w:rPr>
          <w:rFonts w:ascii="Arial" w:hAnsi="Arial" w:cs="Arial"/>
          <w:sz w:val="24"/>
          <w:szCs w:val="24"/>
        </w:rPr>
        <w:t>a</w:t>
      </w:r>
      <w:r w:rsidRPr="005C241E">
        <w:rPr>
          <w:rFonts w:ascii="Arial" w:hAnsi="Arial" w:cs="Arial"/>
          <w:sz w:val="24"/>
          <w:szCs w:val="24"/>
        </w:rPr>
        <w:t>ger.</w:t>
      </w:r>
    </w:p>
    <w:p w14:paraId="6E9EA372" w14:textId="77777777" w:rsidR="005C241E" w:rsidRPr="005C241E" w:rsidRDefault="005C241E" w:rsidP="004913D8">
      <w:pPr>
        <w:spacing w:after="0"/>
        <w:rPr>
          <w:rFonts w:ascii="Arial" w:hAnsi="Arial" w:cs="Arial"/>
          <w:sz w:val="24"/>
          <w:szCs w:val="24"/>
        </w:rPr>
      </w:pPr>
    </w:p>
    <w:p w14:paraId="56F14C77"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When an individual teacher has met all parents whom she/he is scheduled to meet then such a teacher should not be expected to remain at the meeting.</w:t>
      </w:r>
    </w:p>
    <w:p w14:paraId="020F5B68" w14:textId="77777777" w:rsidR="005C241E" w:rsidRPr="005C241E" w:rsidRDefault="005C241E" w:rsidP="004913D8">
      <w:pPr>
        <w:spacing w:after="0"/>
        <w:rPr>
          <w:rFonts w:ascii="Arial" w:hAnsi="Arial" w:cs="Arial"/>
          <w:sz w:val="24"/>
          <w:szCs w:val="24"/>
        </w:rPr>
      </w:pPr>
    </w:p>
    <w:p w14:paraId="22326705"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 xml:space="preserve">In considering parents’ meetings as part of a teacher’s working time, time </w:t>
      </w:r>
      <w:proofErr w:type="gramStart"/>
      <w:r w:rsidRPr="005C241E">
        <w:rPr>
          <w:rFonts w:ascii="Arial" w:hAnsi="Arial" w:cs="Arial"/>
          <w:sz w:val="24"/>
          <w:szCs w:val="24"/>
        </w:rPr>
        <w:t>actually spent</w:t>
      </w:r>
      <w:proofErr w:type="gramEnd"/>
      <w:r w:rsidRPr="005C241E">
        <w:rPr>
          <w:rFonts w:ascii="Arial" w:hAnsi="Arial" w:cs="Arial"/>
          <w:sz w:val="24"/>
          <w:szCs w:val="24"/>
        </w:rPr>
        <w:t xml:space="preserve"> at the meeting should be increased by a minimum of 50% to take account of the requirement to devote time to prepare for these meetings.</w:t>
      </w:r>
    </w:p>
    <w:p w14:paraId="02A6F42D" w14:textId="77777777" w:rsidR="005C241E" w:rsidRPr="005C241E" w:rsidRDefault="005C241E" w:rsidP="004913D8">
      <w:pPr>
        <w:spacing w:after="0"/>
        <w:rPr>
          <w:rFonts w:ascii="Arial" w:hAnsi="Arial" w:cs="Arial"/>
          <w:sz w:val="24"/>
          <w:szCs w:val="24"/>
        </w:rPr>
      </w:pPr>
    </w:p>
    <w:p w14:paraId="59F22628"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 xml:space="preserve">Additional time to prepare for parents’ </w:t>
      </w:r>
      <w:proofErr w:type="gramStart"/>
      <w:r w:rsidRPr="005C241E">
        <w:rPr>
          <w:rFonts w:ascii="Arial" w:hAnsi="Arial" w:cs="Arial"/>
          <w:sz w:val="24"/>
          <w:szCs w:val="24"/>
        </w:rPr>
        <w:t>evenings</w:t>
      </w:r>
      <w:proofErr w:type="gramEnd"/>
      <w:r w:rsidRPr="005C241E">
        <w:rPr>
          <w:rFonts w:ascii="Arial" w:hAnsi="Arial" w:cs="Arial"/>
          <w:sz w:val="24"/>
          <w:szCs w:val="24"/>
        </w:rPr>
        <w:t xml:space="preserve"> if necessary, may also be agreed.</w:t>
      </w:r>
    </w:p>
    <w:p w14:paraId="39AEB522" w14:textId="77777777" w:rsidR="005C241E" w:rsidRPr="005C241E" w:rsidRDefault="005C241E" w:rsidP="004913D8">
      <w:pPr>
        <w:spacing w:after="0"/>
        <w:rPr>
          <w:rFonts w:ascii="Arial" w:hAnsi="Arial" w:cs="Arial"/>
          <w:sz w:val="24"/>
          <w:szCs w:val="24"/>
        </w:rPr>
      </w:pPr>
    </w:p>
    <w:p w14:paraId="7E67B9B5" w14:textId="77777777" w:rsidR="005C241E" w:rsidRPr="005C241E" w:rsidRDefault="005C241E" w:rsidP="005C241E">
      <w:pPr>
        <w:numPr>
          <w:ilvl w:val="1"/>
          <w:numId w:val="29"/>
        </w:numPr>
        <w:spacing w:after="0" w:line="240" w:lineRule="auto"/>
        <w:rPr>
          <w:rFonts w:ascii="Arial" w:hAnsi="Arial" w:cs="Arial"/>
          <w:sz w:val="24"/>
          <w:szCs w:val="24"/>
        </w:rPr>
      </w:pPr>
      <w:r w:rsidRPr="005C241E">
        <w:rPr>
          <w:rFonts w:ascii="Arial" w:hAnsi="Arial" w:cs="Arial"/>
          <w:sz w:val="24"/>
          <w:szCs w:val="24"/>
        </w:rPr>
        <w:t>Time should be planned and made available for non-directed ad hoc consultation which teachers have with parents at short notice and by appointment.</w:t>
      </w:r>
    </w:p>
    <w:p w14:paraId="6C4C4538" w14:textId="77777777" w:rsidR="005C241E" w:rsidRPr="005C241E" w:rsidRDefault="005C241E" w:rsidP="005C241E">
      <w:pPr>
        <w:pStyle w:val="Header"/>
        <w:rPr>
          <w:rFonts w:ascii="Arial" w:hAnsi="Arial" w:cs="Arial"/>
          <w:sz w:val="24"/>
          <w:szCs w:val="24"/>
        </w:rPr>
      </w:pPr>
    </w:p>
    <w:p w14:paraId="450867E9"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t>Professional Update</w:t>
      </w:r>
    </w:p>
    <w:p w14:paraId="6E872524" w14:textId="77777777" w:rsidR="005C241E" w:rsidRPr="005C241E" w:rsidRDefault="005C241E" w:rsidP="004913D8">
      <w:pPr>
        <w:spacing w:after="0"/>
        <w:rPr>
          <w:rFonts w:ascii="Arial" w:hAnsi="Arial" w:cs="Arial"/>
          <w:sz w:val="24"/>
          <w:szCs w:val="24"/>
        </w:rPr>
      </w:pPr>
    </w:p>
    <w:p w14:paraId="51A8CB91" w14:textId="77777777" w:rsidR="005C241E" w:rsidRPr="005C241E" w:rsidRDefault="005C241E" w:rsidP="005C241E">
      <w:pPr>
        <w:numPr>
          <w:ilvl w:val="1"/>
          <w:numId w:val="30"/>
        </w:numPr>
        <w:spacing w:after="0" w:line="240" w:lineRule="auto"/>
        <w:rPr>
          <w:rFonts w:ascii="Arial" w:hAnsi="Arial" w:cs="Arial"/>
          <w:sz w:val="24"/>
          <w:szCs w:val="24"/>
        </w:rPr>
      </w:pPr>
      <w:r w:rsidRPr="005C241E">
        <w:rPr>
          <w:rFonts w:ascii="Arial" w:hAnsi="Arial" w:cs="Arial"/>
          <w:sz w:val="24"/>
          <w:szCs w:val="24"/>
        </w:rPr>
        <w:t>The Professional Update (PU) agreement defines the process for agreeing and recording the additional maximum of 35 hours for PU on an annual basis.</w:t>
      </w:r>
    </w:p>
    <w:p w14:paraId="53964C52" w14:textId="77777777" w:rsidR="005C241E" w:rsidRPr="005C241E" w:rsidRDefault="005C241E" w:rsidP="004913D8">
      <w:pPr>
        <w:spacing w:after="0"/>
        <w:rPr>
          <w:rFonts w:ascii="Arial" w:hAnsi="Arial" w:cs="Arial"/>
          <w:sz w:val="24"/>
          <w:szCs w:val="24"/>
        </w:rPr>
      </w:pPr>
    </w:p>
    <w:p w14:paraId="47FACD0A" w14:textId="77777777" w:rsidR="005C241E" w:rsidRPr="005C241E" w:rsidRDefault="005C241E" w:rsidP="005C241E">
      <w:pPr>
        <w:numPr>
          <w:ilvl w:val="0"/>
          <w:numId w:val="28"/>
        </w:numPr>
        <w:spacing w:after="0" w:line="240" w:lineRule="auto"/>
        <w:rPr>
          <w:rFonts w:ascii="Arial" w:hAnsi="Arial" w:cs="Arial"/>
          <w:b/>
          <w:bCs/>
          <w:sz w:val="24"/>
          <w:szCs w:val="24"/>
        </w:rPr>
      </w:pPr>
      <w:r w:rsidRPr="005C241E">
        <w:rPr>
          <w:rFonts w:ascii="Arial" w:hAnsi="Arial" w:cs="Arial"/>
          <w:b/>
          <w:bCs/>
          <w:sz w:val="24"/>
          <w:szCs w:val="24"/>
        </w:rPr>
        <w:t>Part Time and Job Share Staff</w:t>
      </w:r>
    </w:p>
    <w:p w14:paraId="7B98DE02" w14:textId="77777777" w:rsidR="005C241E" w:rsidRPr="005C241E" w:rsidRDefault="005C241E" w:rsidP="004913D8">
      <w:pPr>
        <w:spacing w:after="0"/>
        <w:rPr>
          <w:rFonts w:ascii="Arial" w:hAnsi="Arial" w:cs="Arial"/>
          <w:b/>
          <w:bCs/>
          <w:sz w:val="24"/>
          <w:szCs w:val="24"/>
        </w:rPr>
      </w:pPr>
    </w:p>
    <w:p w14:paraId="3289E9B7"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For staff employed on part time and job share contracts, the allocation of time is on a </w:t>
      </w:r>
      <w:r w:rsidRPr="005C241E">
        <w:rPr>
          <w:rFonts w:ascii="Arial" w:hAnsi="Arial" w:cs="Arial"/>
          <w:iCs/>
          <w:sz w:val="24"/>
          <w:szCs w:val="24"/>
        </w:rPr>
        <w:t>pro-rata</w:t>
      </w:r>
      <w:r w:rsidRPr="005C241E">
        <w:rPr>
          <w:rFonts w:ascii="Arial" w:hAnsi="Arial" w:cs="Arial"/>
          <w:sz w:val="24"/>
          <w:szCs w:val="24"/>
        </w:rPr>
        <w:t xml:space="preserve"> basis as detailed in Appendix 3.</w:t>
      </w:r>
    </w:p>
    <w:p w14:paraId="6FD7D60A" w14:textId="77777777" w:rsidR="005C241E" w:rsidRPr="005C241E" w:rsidRDefault="005C241E" w:rsidP="004913D8">
      <w:pPr>
        <w:spacing w:after="0"/>
        <w:rPr>
          <w:rFonts w:ascii="Arial" w:hAnsi="Arial" w:cs="Arial"/>
          <w:sz w:val="24"/>
          <w:szCs w:val="24"/>
        </w:rPr>
      </w:pPr>
    </w:p>
    <w:p w14:paraId="463B1F30"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Within the Primary Sector, to achieve the minimum non-contact period of 45 minutes, time may be aggregated for staff on a contract of 0.2FTE or less.  This is the only occasion where time can be aggregated and only then by agreement between the teacher and Head Teacher.   If there is no such agreement, then non-contact time should be allocated on a weekly basis.</w:t>
      </w:r>
    </w:p>
    <w:p w14:paraId="65286175" w14:textId="77777777" w:rsidR="005C241E" w:rsidRPr="005C241E" w:rsidRDefault="005C241E" w:rsidP="004913D8">
      <w:pPr>
        <w:spacing w:after="0"/>
        <w:rPr>
          <w:rFonts w:ascii="Arial" w:hAnsi="Arial" w:cs="Arial"/>
          <w:sz w:val="24"/>
          <w:szCs w:val="24"/>
        </w:rPr>
      </w:pPr>
    </w:p>
    <w:p w14:paraId="592FAA5B"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have a </w:t>
      </w:r>
      <w:r w:rsidRPr="005C241E">
        <w:rPr>
          <w:rFonts w:ascii="Arial" w:hAnsi="Arial" w:cs="Arial"/>
          <w:iCs/>
          <w:sz w:val="24"/>
          <w:szCs w:val="24"/>
        </w:rPr>
        <w:t>pro-rata</w:t>
      </w:r>
      <w:r w:rsidRPr="005C241E">
        <w:rPr>
          <w:rFonts w:ascii="Arial" w:hAnsi="Arial" w:cs="Arial"/>
          <w:sz w:val="24"/>
          <w:szCs w:val="24"/>
        </w:rPr>
        <w:t xml:space="preserve"> entitlement to the additional maximum 35 hours annual PU. </w:t>
      </w:r>
    </w:p>
    <w:p w14:paraId="14A751A2" w14:textId="77777777" w:rsidR="005C241E" w:rsidRPr="005C241E" w:rsidRDefault="005C241E" w:rsidP="005C241E">
      <w:pPr>
        <w:pStyle w:val="Header"/>
        <w:rPr>
          <w:rFonts w:ascii="Arial" w:hAnsi="Arial" w:cs="Arial"/>
          <w:sz w:val="24"/>
          <w:szCs w:val="24"/>
        </w:rPr>
      </w:pPr>
    </w:p>
    <w:p w14:paraId="71F36EE4"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are expected to undertake the agreed collegiate activities on a </w:t>
      </w:r>
      <w:r w:rsidRPr="005C241E">
        <w:rPr>
          <w:rFonts w:ascii="Arial" w:hAnsi="Arial" w:cs="Arial"/>
          <w:i/>
          <w:iCs/>
          <w:sz w:val="24"/>
          <w:szCs w:val="24"/>
        </w:rPr>
        <w:t>pro-rata</w:t>
      </w:r>
      <w:r w:rsidRPr="005C241E">
        <w:rPr>
          <w:rFonts w:ascii="Arial" w:hAnsi="Arial" w:cs="Arial"/>
          <w:sz w:val="24"/>
          <w:szCs w:val="24"/>
        </w:rPr>
        <w:t xml:space="preserve"> basis. The balance of such activities may differ to that of a full-time teacher.</w:t>
      </w:r>
    </w:p>
    <w:p w14:paraId="22F22621" w14:textId="77777777" w:rsidR="005C241E" w:rsidRPr="005C241E" w:rsidRDefault="005C241E" w:rsidP="004913D8">
      <w:pPr>
        <w:spacing w:after="0"/>
        <w:rPr>
          <w:rFonts w:ascii="Arial" w:hAnsi="Arial" w:cs="Arial"/>
          <w:sz w:val="24"/>
          <w:szCs w:val="24"/>
        </w:rPr>
      </w:pPr>
    </w:p>
    <w:p w14:paraId="3EAD78DC" w14:textId="77777777" w:rsidR="004913D8"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lastRenderedPageBreak/>
        <w:t>The teachers’ working year is expressed solely as 195 days, but the occurrence of public holidays and occasional day impacts on the working year of part time teachers.  Where the working pattern is such that a part time teacher would be unable to take public holidays and occasional days then other arrangements should be made to enable the teacher to take this leave.  Likewise, if the working pattern would result in a part time teacher receiving more public holidays and occasional days than they are entitled to then arrangements would need to be made to ensure that the leave was appropriately adjusted.</w:t>
      </w:r>
    </w:p>
    <w:p w14:paraId="16D9D870" w14:textId="77777777" w:rsidR="004913D8" w:rsidRDefault="004913D8" w:rsidP="004913D8">
      <w:pPr>
        <w:spacing w:after="0" w:line="240" w:lineRule="auto"/>
        <w:ind w:left="720"/>
        <w:rPr>
          <w:rFonts w:ascii="Arial" w:hAnsi="Arial" w:cs="Arial"/>
          <w:sz w:val="24"/>
          <w:szCs w:val="24"/>
        </w:rPr>
      </w:pPr>
    </w:p>
    <w:p w14:paraId="3E510386" w14:textId="77777777" w:rsidR="005C241E" w:rsidRPr="004913D8" w:rsidRDefault="005C241E" w:rsidP="004913D8">
      <w:pPr>
        <w:spacing w:after="0" w:line="240" w:lineRule="auto"/>
        <w:ind w:left="720"/>
        <w:rPr>
          <w:rFonts w:ascii="Arial" w:hAnsi="Arial" w:cs="Arial"/>
          <w:sz w:val="24"/>
          <w:szCs w:val="24"/>
        </w:rPr>
      </w:pPr>
      <w:r w:rsidRPr="004913D8">
        <w:rPr>
          <w:rFonts w:ascii="Arial" w:hAnsi="Arial" w:cs="Arial"/>
          <w:sz w:val="24"/>
          <w:szCs w:val="24"/>
        </w:rPr>
        <w:t>Part time teachers are required to work their pro rata share of 195 days.  Further guidance on part time teachers’ entitlement to occasional day holidays,</w:t>
      </w:r>
      <w:r w:rsidR="004913D8">
        <w:rPr>
          <w:rFonts w:ascii="Arial" w:hAnsi="Arial" w:cs="Arial"/>
          <w:sz w:val="24"/>
          <w:szCs w:val="24"/>
        </w:rPr>
        <w:t xml:space="preserve"> </w:t>
      </w:r>
      <w:r w:rsidRPr="004913D8">
        <w:rPr>
          <w:rFonts w:ascii="Arial" w:hAnsi="Arial" w:cs="Arial"/>
          <w:sz w:val="24"/>
          <w:szCs w:val="24"/>
        </w:rPr>
        <w:t xml:space="preserve">attendance at in-service closure days and implications for number of days required to be worked is included in the Guidance for Schools on Part-Time Teachers – Leave and In-Service Arrangements, attached as Appendix 4. </w:t>
      </w:r>
    </w:p>
    <w:p w14:paraId="4501066B" w14:textId="77777777" w:rsidR="005C241E" w:rsidRPr="005C241E" w:rsidRDefault="005C241E" w:rsidP="004913D8">
      <w:pPr>
        <w:spacing w:after="0"/>
        <w:rPr>
          <w:rFonts w:ascii="Arial" w:hAnsi="Arial" w:cs="Arial"/>
          <w:sz w:val="24"/>
          <w:szCs w:val="24"/>
        </w:rPr>
      </w:pPr>
    </w:p>
    <w:p w14:paraId="53600F6F"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employed on a part time basis have a pro-rata entitlement to 5 days In-Service.  When this involves working days in addition to the </w:t>
      </w:r>
      <w:r w:rsidRPr="005C241E">
        <w:rPr>
          <w:rFonts w:ascii="Arial" w:hAnsi="Arial" w:cs="Arial"/>
          <w:iCs/>
          <w:sz w:val="24"/>
          <w:szCs w:val="24"/>
        </w:rPr>
        <w:t>pro-rata</w:t>
      </w:r>
      <w:r w:rsidRPr="005C241E">
        <w:rPr>
          <w:rFonts w:ascii="Arial" w:hAnsi="Arial" w:cs="Arial"/>
          <w:i/>
          <w:iCs/>
          <w:sz w:val="24"/>
          <w:szCs w:val="24"/>
        </w:rPr>
        <w:t xml:space="preserve"> </w:t>
      </w:r>
      <w:r w:rsidRPr="005C241E">
        <w:rPr>
          <w:rFonts w:ascii="Arial" w:hAnsi="Arial" w:cs="Arial"/>
          <w:sz w:val="24"/>
          <w:szCs w:val="24"/>
        </w:rPr>
        <w:t>portion of 195 days, then these days will be undertaken with pay.  These additional days will be subject to agreement between the Head Teacher and the teacher.</w:t>
      </w:r>
    </w:p>
    <w:p w14:paraId="273D09FD" w14:textId="77777777" w:rsidR="005C241E" w:rsidRPr="005C241E" w:rsidRDefault="005C241E" w:rsidP="004913D8">
      <w:pPr>
        <w:spacing w:after="0"/>
        <w:rPr>
          <w:rFonts w:ascii="Arial" w:hAnsi="Arial" w:cs="Arial"/>
          <w:sz w:val="24"/>
          <w:szCs w:val="24"/>
        </w:rPr>
      </w:pPr>
    </w:p>
    <w:p w14:paraId="6BB501A1"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Teachers on </w:t>
      </w:r>
      <w:r w:rsidRPr="005C241E">
        <w:rPr>
          <w:rFonts w:ascii="Arial" w:hAnsi="Arial" w:cs="Arial"/>
          <w:iCs/>
          <w:sz w:val="24"/>
          <w:szCs w:val="24"/>
        </w:rPr>
        <w:t>pro-rata</w:t>
      </w:r>
      <w:r w:rsidRPr="005C241E">
        <w:rPr>
          <w:rFonts w:ascii="Arial" w:hAnsi="Arial" w:cs="Arial"/>
          <w:sz w:val="24"/>
          <w:szCs w:val="24"/>
        </w:rPr>
        <w:t xml:space="preserve"> arrangements are not required to undertake collegiate activities on a day where they are not employed.  The exception to this principle is planned parents’ meetings. The collegiate time calendar should be organised to allow such staff to participate on their normal working days (e.g. by varying the day for staff meetings).</w:t>
      </w:r>
    </w:p>
    <w:p w14:paraId="1A0C6BB6" w14:textId="77777777" w:rsidR="005C241E" w:rsidRPr="005C241E" w:rsidRDefault="005C241E" w:rsidP="004913D8">
      <w:pPr>
        <w:spacing w:after="0"/>
        <w:rPr>
          <w:rFonts w:ascii="Arial" w:hAnsi="Arial" w:cs="Arial"/>
          <w:sz w:val="24"/>
          <w:szCs w:val="24"/>
        </w:rPr>
      </w:pPr>
    </w:p>
    <w:p w14:paraId="698CE015" w14:textId="77777777" w:rsidR="005C241E" w:rsidRPr="005C241E" w:rsidRDefault="005C241E" w:rsidP="005C241E">
      <w:pPr>
        <w:pStyle w:val="Heading2"/>
        <w:numPr>
          <w:ilvl w:val="0"/>
          <w:numId w:val="31"/>
        </w:numPr>
        <w:rPr>
          <w:rFonts w:ascii="Arial" w:hAnsi="Arial" w:cs="Arial"/>
          <w:bCs/>
          <w:szCs w:val="24"/>
        </w:rPr>
      </w:pPr>
      <w:r w:rsidRPr="005C241E">
        <w:rPr>
          <w:rFonts w:ascii="Arial" w:hAnsi="Arial" w:cs="Arial"/>
          <w:bCs/>
          <w:szCs w:val="24"/>
        </w:rPr>
        <w:t>School Based Decision-Making Arrangements</w:t>
      </w:r>
    </w:p>
    <w:p w14:paraId="5C7D83F5" w14:textId="77777777" w:rsidR="005C241E" w:rsidRPr="005C241E" w:rsidRDefault="005C241E" w:rsidP="004913D8">
      <w:pPr>
        <w:spacing w:after="0"/>
        <w:rPr>
          <w:rFonts w:ascii="Arial" w:hAnsi="Arial" w:cs="Arial"/>
          <w:sz w:val="24"/>
          <w:szCs w:val="24"/>
        </w:rPr>
      </w:pPr>
    </w:p>
    <w:p w14:paraId="563C3148" w14:textId="77777777" w:rsidR="005C241E" w:rsidRPr="005C241E" w:rsidRDefault="005C241E" w:rsidP="005C241E">
      <w:pPr>
        <w:pStyle w:val="BodyTextIndent2"/>
        <w:numPr>
          <w:ilvl w:val="1"/>
          <w:numId w:val="31"/>
        </w:numPr>
        <w:rPr>
          <w:rFonts w:ascii="Arial" w:hAnsi="Arial" w:cs="Arial"/>
          <w:szCs w:val="24"/>
        </w:rPr>
      </w:pPr>
      <w:r w:rsidRPr="005C241E">
        <w:rPr>
          <w:rFonts w:ascii="Arial" w:hAnsi="Arial" w:cs="Arial"/>
          <w:szCs w:val="24"/>
        </w:rPr>
        <w:t>All teaching staff must be involved in the decision-making process as far as the composition and timing of collegiate activities at a school level is concerned. All teaching staff should be issued with a copy of this document which includes Appendix 6 SNCT Code of Practice on Collegiality.</w:t>
      </w:r>
    </w:p>
    <w:p w14:paraId="5E3B8AD8" w14:textId="77777777" w:rsidR="005C241E" w:rsidRPr="005C241E" w:rsidRDefault="005C241E" w:rsidP="005C241E">
      <w:pPr>
        <w:pStyle w:val="BodyTextIndent2"/>
        <w:ind w:left="0" w:firstLine="0"/>
        <w:rPr>
          <w:rFonts w:ascii="Arial" w:hAnsi="Arial" w:cs="Arial"/>
          <w:szCs w:val="24"/>
        </w:rPr>
      </w:pPr>
    </w:p>
    <w:p w14:paraId="2D4A6BB1" w14:textId="77777777" w:rsidR="005C241E" w:rsidRPr="005C241E" w:rsidRDefault="005C241E" w:rsidP="005C241E">
      <w:pPr>
        <w:pStyle w:val="BodyTextIndent2"/>
        <w:numPr>
          <w:ilvl w:val="1"/>
          <w:numId w:val="31"/>
        </w:numPr>
        <w:rPr>
          <w:rFonts w:ascii="Arial" w:hAnsi="Arial" w:cs="Arial"/>
          <w:szCs w:val="24"/>
        </w:rPr>
      </w:pPr>
      <w:r w:rsidRPr="005C241E">
        <w:rPr>
          <w:rFonts w:ascii="Arial" w:hAnsi="Arial" w:cs="Arial"/>
          <w:szCs w:val="24"/>
        </w:rPr>
        <w:t xml:space="preserve">Prior to the annual negotiation, there should be an evaluation of the current year’s working time agreement at faculty/department/stage level and at school level as part of the process.  Provision should be made for identifying and addressing/rectifying existing or emergent workload problems. </w:t>
      </w:r>
    </w:p>
    <w:p w14:paraId="1B123C5F" w14:textId="77777777" w:rsidR="005C241E" w:rsidRPr="005C241E" w:rsidRDefault="005C241E" w:rsidP="005C241E">
      <w:pPr>
        <w:pStyle w:val="BodyTextIndent2"/>
        <w:ind w:left="0" w:firstLine="0"/>
        <w:rPr>
          <w:rFonts w:ascii="Arial" w:hAnsi="Arial" w:cs="Arial"/>
          <w:szCs w:val="24"/>
        </w:rPr>
      </w:pPr>
    </w:p>
    <w:p w14:paraId="25A2BE89"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Where some activities and a time allocation are delegated to faculties/departments/stages then the plan and time allocation for those delegated activities should be agreed at that level.  The whole school plan and faculty/stage plan, taken together, should lie within the time allocations summarised in Appendix 1.  Individual teachers will use their professional judgement in relation to the prioritisation of tasks within the agreed </w:t>
      </w:r>
      <w:proofErr w:type="gramStart"/>
      <w:r w:rsidRPr="005C241E">
        <w:rPr>
          <w:rFonts w:ascii="Arial" w:hAnsi="Arial" w:cs="Arial"/>
          <w:sz w:val="24"/>
          <w:szCs w:val="24"/>
        </w:rPr>
        <w:t>school working</w:t>
      </w:r>
      <w:proofErr w:type="gramEnd"/>
      <w:r w:rsidRPr="005C241E">
        <w:rPr>
          <w:rFonts w:ascii="Arial" w:hAnsi="Arial" w:cs="Arial"/>
          <w:sz w:val="24"/>
          <w:szCs w:val="24"/>
        </w:rPr>
        <w:t xml:space="preserve"> time agreement.</w:t>
      </w:r>
    </w:p>
    <w:p w14:paraId="6F74662F" w14:textId="77777777" w:rsidR="005C241E" w:rsidRPr="005C241E" w:rsidRDefault="005C241E" w:rsidP="004913D8">
      <w:pPr>
        <w:spacing w:after="0"/>
        <w:rPr>
          <w:rFonts w:ascii="Arial" w:hAnsi="Arial" w:cs="Arial"/>
          <w:sz w:val="24"/>
          <w:szCs w:val="24"/>
        </w:rPr>
      </w:pPr>
    </w:p>
    <w:p w14:paraId="5F80FFC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lastRenderedPageBreak/>
        <w:t xml:space="preserve">The arrangements for discussion at establishment level will be made by the Head Teacher and will involve representatives of the recognised Trade Unions and such consultative mechanisms as exist under present arrangements.  These discussions should take place in the summer-term for implementation in the following session and should lead to an agreement which can be put to a meeting of the whole school teaching staff for their approval. </w:t>
      </w:r>
    </w:p>
    <w:p w14:paraId="72E23682" w14:textId="77777777" w:rsidR="005C241E" w:rsidRPr="005C241E" w:rsidRDefault="005C241E" w:rsidP="005C241E">
      <w:pPr>
        <w:rPr>
          <w:rFonts w:ascii="Arial" w:hAnsi="Arial" w:cs="Arial"/>
          <w:sz w:val="24"/>
          <w:szCs w:val="24"/>
        </w:rPr>
      </w:pPr>
    </w:p>
    <w:p w14:paraId="6B520DAA"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Joint Chairs/Secretaries of the LNCT will arbitrate at an appropriate stage if there is a failure to produce an agreement that can be put to all staff before the end of session.</w:t>
      </w:r>
    </w:p>
    <w:p w14:paraId="45E31716" w14:textId="77777777" w:rsidR="005C241E" w:rsidRPr="005C241E" w:rsidRDefault="005C241E" w:rsidP="004913D8">
      <w:pPr>
        <w:spacing w:after="0"/>
        <w:rPr>
          <w:rFonts w:ascii="Arial" w:hAnsi="Arial" w:cs="Arial"/>
          <w:sz w:val="24"/>
          <w:szCs w:val="24"/>
        </w:rPr>
      </w:pPr>
    </w:p>
    <w:p w14:paraId="33F98939"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Once agreement has been reached it is expected that all teaching staff in the establishment will undertake the activities as appropriate.</w:t>
      </w:r>
    </w:p>
    <w:p w14:paraId="07122E92" w14:textId="77777777" w:rsidR="005C241E" w:rsidRPr="005C241E" w:rsidRDefault="005C241E" w:rsidP="004913D8">
      <w:pPr>
        <w:spacing w:after="0"/>
        <w:rPr>
          <w:rFonts w:ascii="Arial" w:hAnsi="Arial" w:cs="Arial"/>
          <w:sz w:val="24"/>
          <w:szCs w:val="24"/>
        </w:rPr>
      </w:pPr>
    </w:p>
    <w:p w14:paraId="5F9148DD" w14:textId="77777777" w:rsidR="005C241E" w:rsidRPr="005C241E" w:rsidRDefault="005C241E" w:rsidP="004913D8">
      <w:pPr>
        <w:spacing w:after="0"/>
        <w:rPr>
          <w:rFonts w:ascii="Arial" w:hAnsi="Arial" w:cs="Arial"/>
          <w:sz w:val="24"/>
          <w:szCs w:val="24"/>
        </w:rPr>
      </w:pPr>
      <w:r w:rsidRPr="005C241E">
        <w:rPr>
          <w:rFonts w:ascii="Arial" w:hAnsi="Arial" w:cs="Arial"/>
          <w:sz w:val="24"/>
          <w:szCs w:val="24"/>
        </w:rPr>
        <w:tab/>
        <w:t>The agreement should be accessible to all teachers.</w:t>
      </w:r>
    </w:p>
    <w:p w14:paraId="63A53E78" w14:textId="77777777" w:rsidR="005C241E" w:rsidRPr="005C241E" w:rsidRDefault="005C241E" w:rsidP="004913D8">
      <w:pPr>
        <w:spacing w:after="0"/>
        <w:rPr>
          <w:rFonts w:ascii="Arial" w:hAnsi="Arial" w:cs="Arial"/>
          <w:sz w:val="24"/>
          <w:szCs w:val="24"/>
        </w:rPr>
      </w:pPr>
    </w:p>
    <w:p w14:paraId="555A68EB"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working time agreement will be adhered to by everyone involved and the integrity of the 35-hour working week will be maintained. Within the agreement, the times allocated to tasks should be realistic and subject to ongoing review.</w:t>
      </w:r>
    </w:p>
    <w:p w14:paraId="0877EBB9" w14:textId="77777777" w:rsidR="005C241E" w:rsidRPr="005C241E" w:rsidRDefault="005C241E" w:rsidP="004913D8">
      <w:pPr>
        <w:spacing w:after="0"/>
        <w:rPr>
          <w:rFonts w:ascii="Arial" w:hAnsi="Arial" w:cs="Arial"/>
          <w:sz w:val="24"/>
          <w:szCs w:val="24"/>
        </w:rPr>
      </w:pPr>
    </w:p>
    <w:p w14:paraId="7B9ABE58"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Once made, the agreement can only be amended through the same consultative </w:t>
      </w:r>
      <w:proofErr w:type="gramStart"/>
      <w:r w:rsidRPr="005C241E">
        <w:rPr>
          <w:rFonts w:ascii="Arial" w:hAnsi="Arial" w:cs="Arial"/>
          <w:sz w:val="24"/>
          <w:szCs w:val="24"/>
        </w:rPr>
        <w:t>mechanisms</w:t>
      </w:r>
      <w:proofErr w:type="gramEnd"/>
      <w:r w:rsidRPr="005C241E">
        <w:rPr>
          <w:rFonts w:ascii="Arial" w:hAnsi="Arial" w:cs="Arial"/>
          <w:sz w:val="24"/>
          <w:szCs w:val="24"/>
        </w:rPr>
        <w:t xml:space="preserve"> and such amendment is subject to approval of all the teaching staff in the establishment.</w:t>
      </w:r>
    </w:p>
    <w:p w14:paraId="7A852143" w14:textId="77777777" w:rsidR="005C241E" w:rsidRPr="005C241E" w:rsidRDefault="005C241E" w:rsidP="004913D8">
      <w:pPr>
        <w:spacing w:after="0"/>
        <w:rPr>
          <w:rFonts w:ascii="Arial" w:hAnsi="Arial" w:cs="Arial"/>
          <w:sz w:val="24"/>
          <w:szCs w:val="24"/>
        </w:rPr>
      </w:pPr>
    </w:p>
    <w:p w14:paraId="605A0BB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The criteria for effective school consultation and negotiating arrangements should include:</w:t>
      </w:r>
    </w:p>
    <w:p w14:paraId="798129FF" w14:textId="77777777" w:rsidR="005C241E" w:rsidRPr="005C241E" w:rsidRDefault="005C241E" w:rsidP="004913D8">
      <w:pPr>
        <w:spacing w:after="0"/>
        <w:rPr>
          <w:rFonts w:ascii="Arial" w:hAnsi="Arial" w:cs="Arial"/>
          <w:sz w:val="24"/>
          <w:szCs w:val="24"/>
        </w:rPr>
      </w:pPr>
    </w:p>
    <w:p w14:paraId="6B3521C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bookmarkStart w:id="2" w:name="_Hlk69200078"/>
      <w:r w:rsidRPr="005C241E">
        <w:rPr>
          <w:rFonts w:ascii="Arial" w:hAnsi="Arial" w:cs="Arial"/>
          <w:sz w:val="24"/>
          <w:szCs w:val="24"/>
        </w:rPr>
        <w:t>The establishment of school-based negotiating machinery.</w:t>
      </w:r>
    </w:p>
    <w:p w14:paraId="705CEEB5"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Involvement of teachers’ trade union school representatives.</w:t>
      </w:r>
    </w:p>
    <w:p w14:paraId="383E90DD"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An agreed framework for consultation and agreement with staff on the school improvement plan.</w:t>
      </w:r>
    </w:p>
    <w:p w14:paraId="5348328B"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 collegiate framework for establishing the school’s programme of activities.</w:t>
      </w:r>
    </w:p>
    <w:p w14:paraId="13C7EA8C"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Annual evaluation of the effectiveness of the school’s programme of activities.</w:t>
      </w:r>
    </w:p>
    <w:p w14:paraId="777DAD7C"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Clear monitoring procedures at local level.</w:t>
      </w:r>
    </w:p>
    <w:bookmarkEnd w:id="2"/>
    <w:p w14:paraId="2B7569D4" w14:textId="77777777" w:rsidR="005C241E" w:rsidRPr="005C241E" w:rsidRDefault="005C241E" w:rsidP="004913D8">
      <w:pPr>
        <w:spacing w:after="0"/>
        <w:ind w:left="720" w:hanging="720"/>
        <w:rPr>
          <w:rFonts w:ascii="Arial" w:hAnsi="Arial" w:cs="Arial"/>
          <w:sz w:val="24"/>
          <w:szCs w:val="24"/>
        </w:rPr>
      </w:pPr>
    </w:p>
    <w:p w14:paraId="5269C68D" w14:textId="77777777" w:rsidR="005C241E" w:rsidRPr="005C241E" w:rsidRDefault="005C241E" w:rsidP="005C241E">
      <w:pPr>
        <w:numPr>
          <w:ilvl w:val="1"/>
          <w:numId w:val="31"/>
        </w:numPr>
        <w:spacing w:after="0" w:line="240" w:lineRule="auto"/>
        <w:rPr>
          <w:rFonts w:ascii="Arial" w:hAnsi="Arial" w:cs="Arial"/>
          <w:sz w:val="24"/>
          <w:szCs w:val="24"/>
        </w:rPr>
      </w:pPr>
      <w:r w:rsidRPr="005C241E">
        <w:rPr>
          <w:rFonts w:ascii="Arial" w:hAnsi="Arial" w:cs="Arial"/>
          <w:sz w:val="24"/>
          <w:szCs w:val="24"/>
        </w:rPr>
        <w:t xml:space="preserve">The Working Time Agreement should be drawn up paying close attention to the school’s SQUIP. </w:t>
      </w:r>
    </w:p>
    <w:p w14:paraId="3EF2F593" w14:textId="77777777" w:rsidR="005C241E" w:rsidRPr="005C241E" w:rsidRDefault="005C241E" w:rsidP="004913D8">
      <w:pPr>
        <w:spacing w:after="0"/>
        <w:ind w:left="720"/>
        <w:rPr>
          <w:rFonts w:ascii="Arial" w:hAnsi="Arial" w:cs="Arial"/>
          <w:sz w:val="24"/>
          <w:szCs w:val="24"/>
        </w:rPr>
      </w:pPr>
    </w:p>
    <w:p w14:paraId="09C3E6E4"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 xml:space="preserve">It should ‘inform the targets, time and resources relating to identified improvement priorities </w:t>
      </w:r>
    </w:p>
    <w:p w14:paraId="3B7D6E2D"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Schools should annually review their WTA before completing the new agreement for the upcoming session</w:t>
      </w:r>
    </w:p>
    <w:p w14:paraId="55F89AC6"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Throughout the session there should also be opportunities for review.  </w:t>
      </w:r>
    </w:p>
    <w:p w14:paraId="3D56836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lastRenderedPageBreak/>
        <w:t>As we continue to promote an ethos of empowerment and collegiate working, QIO/QIMs may review WTA practices as part of ongoing Quality Assurance processes, ensuring consultation with relevant staff.  </w:t>
      </w:r>
    </w:p>
    <w:p w14:paraId="3AFB1E32"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 xml:space="preserve">Such reviews will emphasise the commitment to tackling unnecessary workload </w:t>
      </w:r>
      <w:proofErr w:type="gramStart"/>
      <w:r w:rsidRPr="005C241E">
        <w:rPr>
          <w:rFonts w:ascii="Arial" w:hAnsi="Arial" w:cs="Arial"/>
          <w:sz w:val="24"/>
          <w:szCs w:val="24"/>
        </w:rPr>
        <w:t>and also</w:t>
      </w:r>
      <w:proofErr w:type="gramEnd"/>
      <w:r w:rsidRPr="005C241E">
        <w:rPr>
          <w:rFonts w:ascii="Arial" w:hAnsi="Arial" w:cs="Arial"/>
          <w:sz w:val="24"/>
          <w:szCs w:val="24"/>
        </w:rPr>
        <w:t xml:space="preserve"> ensuring collegiate practices exist within all schools. </w:t>
      </w:r>
    </w:p>
    <w:p w14:paraId="4EC2249A" w14:textId="77777777" w:rsidR="005C241E" w:rsidRPr="005C241E" w:rsidRDefault="005C241E" w:rsidP="004913D8">
      <w:pPr>
        <w:numPr>
          <w:ilvl w:val="0"/>
          <w:numId w:val="16"/>
        </w:numPr>
        <w:tabs>
          <w:tab w:val="clear" w:pos="1440"/>
        </w:tabs>
        <w:spacing w:after="0" w:line="240" w:lineRule="auto"/>
        <w:ind w:left="1134"/>
        <w:rPr>
          <w:rFonts w:ascii="Arial" w:hAnsi="Arial" w:cs="Arial"/>
          <w:sz w:val="24"/>
          <w:szCs w:val="24"/>
        </w:rPr>
      </w:pPr>
      <w:r w:rsidRPr="005C241E">
        <w:rPr>
          <w:rFonts w:ascii="Arial" w:hAnsi="Arial" w:cs="Arial"/>
          <w:sz w:val="24"/>
          <w:szCs w:val="24"/>
        </w:rPr>
        <w:t>However, any review by QIO/QIMs does not replace the need for monitoring by the LNCT and evaluation which involves teachers and teachers’ representatives.</w:t>
      </w:r>
    </w:p>
    <w:p w14:paraId="090309E1" w14:textId="77777777" w:rsidR="005C241E" w:rsidRPr="005C241E" w:rsidRDefault="005C241E" w:rsidP="005C241E">
      <w:pPr>
        <w:rPr>
          <w:rFonts w:ascii="Arial" w:hAnsi="Arial" w:cs="Arial"/>
          <w:sz w:val="24"/>
          <w:szCs w:val="24"/>
        </w:rPr>
      </w:pPr>
    </w:p>
    <w:p w14:paraId="549EBFB9" w14:textId="77777777" w:rsidR="005C241E" w:rsidRPr="005C241E" w:rsidRDefault="005C241E" w:rsidP="004913D8">
      <w:pPr>
        <w:spacing w:after="0"/>
        <w:rPr>
          <w:rFonts w:ascii="Arial" w:hAnsi="Arial" w:cs="Arial"/>
          <w:b/>
          <w:bCs/>
          <w:sz w:val="24"/>
          <w:szCs w:val="24"/>
        </w:rPr>
      </w:pPr>
      <w:r w:rsidRPr="005C241E">
        <w:rPr>
          <w:rFonts w:ascii="Arial" w:hAnsi="Arial" w:cs="Arial"/>
          <w:b/>
          <w:bCs/>
          <w:sz w:val="24"/>
          <w:szCs w:val="24"/>
        </w:rPr>
        <w:t>10.</w:t>
      </w:r>
      <w:r w:rsidRPr="005C241E">
        <w:rPr>
          <w:rFonts w:ascii="Arial" w:hAnsi="Arial" w:cs="Arial"/>
          <w:b/>
          <w:bCs/>
          <w:sz w:val="24"/>
          <w:szCs w:val="24"/>
        </w:rPr>
        <w:tab/>
        <w:t>Monitoring this Agreement</w:t>
      </w:r>
    </w:p>
    <w:p w14:paraId="692E04E1" w14:textId="77777777" w:rsidR="005C241E" w:rsidRPr="005C241E" w:rsidRDefault="005C241E" w:rsidP="004913D8">
      <w:pPr>
        <w:spacing w:after="0"/>
        <w:rPr>
          <w:rFonts w:ascii="Arial" w:hAnsi="Arial" w:cs="Arial"/>
          <w:b/>
          <w:bCs/>
          <w:sz w:val="24"/>
          <w:szCs w:val="24"/>
        </w:rPr>
      </w:pPr>
    </w:p>
    <w:p w14:paraId="257E226D"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10.1</w:t>
      </w:r>
      <w:r w:rsidRPr="005C241E">
        <w:rPr>
          <w:rFonts w:ascii="Arial" w:hAnsi="Arial" w:cs="Arial"/>
          <w:sz w:val="24"/>
          <w:szCs w:val="24"/>
        </w:rPr>
        <w:tab/>
        <w:t xml:space="preserve">Teacher workload must be managed within the context of the 35-hour week and the Working Time Agreement (WTA).  The monitoring of workload should be an integral part of the monitoring of the effectiveness of the WTA. </w:t>
      </w:r>
    </w:p>
    <w:p w14:paraId="72FB7EA5" w14:textId="77777777" w:rsidR="005C241E" w:rsidRPr="005C241E" w:rsidRDefault="005C241E" w:rsidP="004913D8">
      <w:pPr>
        <w:spacing w:after="0"/>
        <w:ind w:left="709" w:hanging="709"/>
        <w:rPr>
          <w:rFonts w:ascii="Arial" w:hAnsi="Arial" w:cs="Arial"/>
          <w:sz w:val="24"/>
          <w:szCs w:val="24"/>
        </w:rPr>
      </w:pPr>
    </w:p>
    <w:p w14:paraId="353671FC"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10.2</w:t>
      </w:r>
      <w:r w:rsidRPr="005C241E">
        <w:rPr>
          <w:rFonts w:ascii="Arial" w:hAnsi="Arial" w:cs="Arial"/>
          <w:sz w:val="24"/>
          <w:szCs w:val="24"/>
        </w:rPr>
        <w:tab/>
        <w:t xml:space="preserve">Teachers are encouraged to monitor and audit their own workload and to raise concerns with their line manager </w:t>
      </w:r>
      <w:proofErr w:type="gramStart"/>
      <w:r w:rsidRPr="005C241E">
        <w:rPr>
          <w:rFonts w:ascii="Arial" w:hAnsi="Arial" w:cs="Arial"/>
          <w:sz w:val="24"/>
          <w:szCs w:val="24"/>
        </w:rPr>
        <w:t>if and when</w:t>
      </w:r>
      <w:proofErr w:type="gramEnd"/>
      <w:r w:rsidRPr="005C241E">
        <w:rPr>
          <w:rFonts w:ascii="Arial" w:hAnsi="Arial" w:cs="Arial"/>
          <w:sz w:val="24"/>
          <w:szCs w:val="24"/>
        </w:rPr>
        <w:t xml:space="preserve"> they arise. </w:t>
      </w:r>
    </w:p>
    <w:p w14:paraId="04BF95B6" w14:textId="77777777" w:rsidR="005C241E" w:rsidRPr="005C241E" w:rsidRDefault="005C241E" w:rsidP="004913D8">
      <w:pPr>
        <w:spacing w:after="0"/>
        <w:ind w:left="709" w:hanging="709"/>
        <w:rPr>
          <w:rFonts w:ascii="Arial" w:hAnsi="Arial" w:cs="Arial"/>
          <w:sz w:val="24"/>
          <w:szCs w:val="24"/>
        </w:rPr>
      </w:pPr>
    </w:p>
    <w:p w14:paraId="44DF0D55"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10.3</w:t>
      </w:r>
      <w:r w:rsidRPr="005C241E">
        <w:rPr>
          <w:rFonts w:ascii="Arial" w:hAnsi="Arial" w:cs="Arial"/>
          <w:sz w:val="24"/>
          <w:szCs w:val="24"/>
        </w:rPr>
        <w:tab/>
        <w:t xml:space="preserve">The allocation of time is a matter for agreement within each </w:t>
      </w:r>
      <w:proofErr w:type="gramStart"/>
      <w:r w:rsidRPr="005C241E">
        <w:rPr>
          <w:rFonts w:ascii="Arial" w:hAnsi="Arial" w:cs="Arial"/>
          <w:sz w:val="24"/>
          <w:szCs w:val="24"/>
        </w:rPr>
        <w:t>school</w:t>
      </w:r>
      <w:proofErr w:type="gramEnd"/>
      <w:r w:rsidRPr="005C241E">
        <w:rPr>
          <w:rFonts w:ascii="Arial" w:hAnsi="Arial" w:cs="Arial"/>
          <w:sz w:val="24"/>
          <w:szCs w:val="24"/>
        </w:rPr>
        <w:t xml:space="preserve"> and this agreement should be monitored at school and at faculty/department/stage level to ensure sufficient time is being made available for planned activities.  </w:t>
      </w:r>
    </w:p>
    <w:p w14:paraId="3C0F41C8" w14:textId="77777777" w:rsidR="005C241E" w:rsidRPr="005C241E" w:rsidRDefault="005C241E" w:rsidP="004913D8">
      <w:pPr>
        <w:spacing w:after="0"/>
        <w:ind w:left="709" w:hanging="709"/>
        <w:rPr>
          <w:rFonts w:ascii="Arial" w:hAnsi="Arial" w:cs="Arial"/>
          <w:sz w:val="24"/>
          <w:szCs w:val="24"/>
        </w:rPr>
      </w:pPr>
    </w:p>
    <w:p w14:paraId="305B6F92" w14:textId="77777777" w:rsidR="005C241E" w:rsidRPr="005C241E" w:rsidRDefault="005C241E" w:rsidP="004913D8">
      <w:pPr>
        <w:spacing w:after="0"/>
        <w:ind w:left="709" w:hanging="709"/>
        <w:rPr>
          <w:rFonts w:ascii="Arial" w:hAnsi="Arial" w:cs="Arial"/>
          <w:sz w:val="24"/>
          <w:szCs w:val="24"/>
        </w:rPr>
      </w:pPr>
      <w:r w:rsidRPr="005C241E">
        <w:rPr>
          <w:rFonts w:ascii="Arial" w:hAnsi="Arial" w:cs="Arial"/>
          <w:sz w:val="24"/>
          <w:szCs w:val="24"/>
        </w:rPr>
        <w:t>10.4</w:t>
      </w:r>
      <w:r w:rsidRPr="005C241E">
        <w:rPr>
          <w:rFonts w:ascii="Arial" w:hAnsi="Arial" w:cs="Arial"/>
          <w:sz w:val="24"/>
          <w:szCs w:val="24"/>
        </w:rPr>
        <w:tab/>
        <w:t xml:space="preserve">Each school should use its consultative mechanisms to monitor workload on an ongoing basis and to inform the annual negotiation on Working Time.  The current year’s school agreement should be used to assist the annual evaluation.  The questionnaire in Appendix 5 could be used to assist the process. </w:t>
      </w:r>
    </w:p>
    <w:p w14:paraId="3ED40CAE" w14:textId="77777777" w:rsidR="005C241E" w:rsidRPr="005C241E" w:rsidRDefault="005C241E" w:rsidP="004913D8">
      <w:pPr>
        <w:spacing w:after="0"/>
        <w:ind w:left="709" w:hanging="709"/>
        <w:rPr>
          <w:rFonts w:ascii="Arial" w:hAnsi="Arial" w:cs="Arial"/>
          <w:sz w:val="24"/>
          <w:szCs w:val="24"/>
        </w:rPr>
      </w:pPr>
    </w:p>
    <w:p w14:paraId="67F7447A" w14:textId="77777777" w:rsidR="005C241E" w:rsidRPr="005C241E" w:rsidRDefault="005C241E" w:rsidP="004913D8">
      <w:pPr>
        <w:tabs>
          <w:tab w:val="left" w:pos="709"/>
        </w:tabs>
        <w:spacing w:after="0"/>
        <w:ind w:left="705" w:hanging="705"/>
        <w:rPr>
          <w:rFonts w:ascii="Arial" w:hAnsi="Arial" w:cs="Arial"/>
          <w:sz w:val="24"/>
          <w:szCs w:val="24"/>
        </w:rPr>
      </w:pPr>
      <w:r w:rsidRPr="005C241E">
        <w:rPr>
          <w:rFonts w:ascii="Arial" w:hAnsi="Arial" w:cs="Arial"/>
          <w:sz w:val="24"/>
          <w:szCs w:val="24"/>
        </w:rPr>
        <w:t>10.5</w:t>
      </w:r>
      <w:r w:rsidRPr="005C241E">
        <w:rPr>
          <w:rFonts w:ascii="Arial" w:hAnsi="Arial" w:cs="Arial"/>
          <w:sz w:val="24"/>
          <w:szCs w:val="24"/>
        </w:rPr>
        <w:tab/>
        <w:t>The school agreement (Appendix 2) should be signed by the Head Teacher and</w:t>
      </w:r>
      <w:r w:rsidR="004913D8">
        <w:rPr>
          <w:rFonts w:ascii="Arial" w:hAnsi="Arial" w:cs="Arial"/>
          <w:sz w:val="24"/>
          <w:szCs w:val="24"/>
        </w:rPr>
        <w:t xml:space="preserve"> </w:t>
      </w:r>
      <w:r w:rsidRPr="005C241E">
        <w:rPr>
          <w:rFonts w:ascii="Arial" w:hAnsi="Arial" w:cs="Arial"/>
          <w:sz w:val="24"/>
          <w:szCs w:val="24"/>
        </w:rPr>
        <w:t xml:space="preserve">TU/staff </w:t>
      </w:r>
      <w:proofErr w:type="gramStart"/>
      <w:r w:rsidRPr="005C241E">
        <w:rPr>
          <w:rFonts w:ascii="Arial" w:hAnsi="Arial" w:cs="Arial"/>
          <w:sz w:val="24"/>
          <w:szCs w:val="24"/>
        </w:rPr>
        <w:t>representatives</w:t>
      </w:r>
      <w:proofErr w:type="gramEnd"/>
      <w:r w:rsidRPr="005C241E">
        <w:rPr>
          <w:rFonts w:ascii="Arial" w:hAnsi="Arial" w:cs="Arial"/>
          <w:sz w:val="24"/>
          <w:szCs w:val="24"/>
        </w:rPr>
        <w:t xml:space="preserve"> and this document should be accessible to all staff.</w:t>
      </w:r>
      <w:r w:rsidR="004913D8">
        <w:rPr>
          <w:rFonts w:ascii="Arial" w:hAnsi="Arial" w:cs="Arial"/>
          <w:sz w:val="24"/>
          <w:szCs w:val="24"/>
        </w:rPr>
        <w:t xml:space="preserve">  </w:t>
      </w:r>
      <w:r w:rsidRPr="005C241E">
        <w:rPr>
          <w:rFonts w:ascii="Arial" w:hAnsi="Arial" w:cs="Arial"/>
          <w:sz w:val="24"/>
          <w:szCs w:val="24"/>
        </w:rPr>
        <w:t>The</w:t>
      </w:r>
      <w:r w:rsidR="004913D8">
        <w:rPr>
          <w:rFonts w:ascii="Arial" w:hAnsi="Arial" w:cs="Arial"/>
          <w:sz w:val="24"/>
          <w:szCs w:val="24"/>
        </w:rPr>
        <w:t xml:space="preserve"> </w:t>
      </w:r>
      <w:r w:rsidRPr="005C241E">
        <w:rPr>
          <w:rFonts w:ascii="Arial" w:hAnsi="Arial" w:cs="Arial"/>
          <w:sz w:val="24"/>
          <w:szCs w:val="24"/>
        </w:rPr>
        <w:t xml:space="preserve">Joint Chairs/Secretaries of the LNCT will arbitrate if the school agreement is </w:t>
      </w:r>
      <w:r w:rsidRPr="005C241E">
        <w:rPr>
          <w:rFonts w:ascii="Arial" w:hAnsi="Arial" w:cs="Arial"/>
          <w:sz w:val="24"/>
          <w:szCs w:val="24"/>
        </w:rPr>
        <w:tab/>
        <w:t>inconsistent with the LNCT agreement.</w:t>
      </w:r>
    </w:p>
    <w:p w14:paraId="140AF149" w14:textId="77777777" w:rsidR="005C241E" w:rsidRPr="005C241E" w:rsidRDefault="005C241E" w:rsidP="004913D8">
      <w:pPr>
        <w:spacing w:after="0"/>
        <w:ind w:left="709" w:hanging="709"/>
        <w:rPr>
          <w:rFonts w:ascii="Arial" w:hAnsi="Arial" w:cs="Arial"/>
          <w:sz w:val="24"/>
          <w:szCs w:val="24"/>
        </w:rPr>
      </w:pPr>
    </w:p>
    <w:p w14:paraId="02D745C1" w14:textId="77777777" w:rsidR="005C241E" w:rsidRPr="005C241E" w:rsidRDefault="005C241E" w:rsidP="004913D8">
      <w:pPr>
        <w:spacing w:after="0"/>
        <w:ind w:left="720" w:hanging="720"/>
        <w:rPr>
          <w:rFonts w:ascii="Arial" w:hAnsi="Arial" w:cs="Arial"/>
          <w:sz w:val="24"/>
          <w:szCs w:val="24"/>
        </w:rPr>
      </w:pPr>
      <w:r w:rsidRPr="005C241E">
        <w:rPr>
          <w:rFonts w:ascii="Arial" w:hAnsi="Arial" w:cs="Arial"/>
          <w:sz w:val="24"/>
          <w:szCs w:val="24"/>
        </w:rPr>
        <w:t>10.6</w:t>
      </w:r>
      <w:r w:rsidRPr="005C241E">
        <w:rPr>
          <w:rFonts w:ascii="Arial" w:hAnsi="Arial" w:cs="Arial"/>
          <w:sz w:val="24"/>
          <w:szCs w:val="24"/>
        </w:rPr>
        <w:tab/>
      </w:r>
      <w:r w:rsidRPr="005C241E">
        <w:rPr>
          <w:rFonts w:ascii="Arial" w:hAnsi="Arial" w:cs="Arial"/>
          <w:b/>
          <w:bCs/>
          <w:sz w:val="24"/>
          <w:szCs w:val="24"/>
        </w:rPr>
        <w:t>All schools should send a signed copy of their WTA Appendix 1 to your QIM/QIO and Appendix 2 is to be sent to ECS Staffing Team (</w:t>
      </w:r>
      <w:hyperlink r:id="rId22" w:history="1">
        <w:r w:rsidRPr="005C241E">
          <w:rPr>
            <w:rStyle w:val="Hyperlink"/>
            <w:rFonts w:ascii="Arial" w:hAnsi="Arial" w:cs="Arial"/>
            <w:b/>
            <w:bCs/>
            <w:sz w:val="24"/>
            <w:szCs w:val="24"/>
          </w:rPr>
          <w:t>ECSEdStaffing@aberdeenshire.gov.uk</w:t>
        </w:r>
      </w:hyperlink>
      <w:r w:rsidRPr="005C241E">
        <w:rPr>
          <w:rFonts w:ascii="Arial" w:hAnsi="Arial" w:cs="Arial"/>
          <w:b/>
          <w:bCs/>
          <w:sz w:val="24"/>
          <w:szCs w:val="24"/>
        </w:rPr>
        <w:t xml:space="preserve">) </w:t>
      </w:r>
    </w:p>
    <w:p w14:paraId="179BB47D" w14:textId="77777777" w:rsidR="005C241E" w:rsidRPr="005C241E" w:rsidRDefault="005C241E" w:rsidP="004913D8">
      <w:pPr>
        <w:spacing w:after="0"/>
        <w:ind w:left="709" w:hanging="709"/>
        <w:rPr>
          <w:rFonts w:ascii="Arial" w:hAnsi="Arial" w:cs="Arial"/>
          <w:sz w:val="24"/>
          <w:szCs w:val="24"/>
        </w:rPr>
      </w:pPr>
    </w:p>
    <w:p w14:paraId="4B67DBCE" w14:textId="77777777" w:rsidR="005C241E" w:rsidRPr="005C241E" w:rsidRDefault="005C241E" w:rsidP="004913D8">
      <w:pPr>
        <w:spacing w:after="0"/>
        <w:ind w:left="720" w:hanging="720"/>
        <w:rPr>
          <w:rFonts w:ascii="Arial" w:hAnsi="Arial" w:cs="Arial"/>
          <w:sz w:val="24"/>
          <w:szCs w:val="24"/>
        </w:rPr>
      </w:pPr>
      <w:r w:rsidRPr="005C241E">
        <w:rPr>
          <w:rFonts w:ascii="Arial" w:hAnsi="Arial" w:cs="Arial"/>
          <w:sz w:val="24"/>
          <w:szCs w:val="24"/>
        </w:rPr>
        <w:t>10.7</w:t>
      </w:r>
      <w:r w:rsidRPr="005C241E">
        <w:rPr>
          <w:rFonts w:ascii="Arial" w:hAnsi="Arial" w:cs="Arial"/>
          <w:sz w:val="24"/>
          <w:szCs w:val="24"/>
        </w:rPr>
        <w:tab/>
        <w:t>The role of the LNCT is to monitor the process and the impact on the management of workload.  The LNCT will annually review the format for the schools Working Time Agreements.</w:t>
      </w:r>
    </w:p>
    <w:p w14:paraId="6A6847BF" w14:textId="77777777" w:rsidR="005C241E" w:rsidRPr="005C241E" w:rsidRDefault="005C241E" w:rsidP="004913D8">
      <w:pPr>
        <w:spacing w:after="0"/>
        <w:rPr>
          <w:rFonts w:ascii="Arial" w:hAnsi="Arial" w:cs="Arial"/>
          <w:sz w:val="24"/>
          <w:szCs w:val="24"/>
        </w:rPr>
      </w:pPr>
    </w:p>
    <w:p w14:paraId="3D956964" w14:textId="77777777" w:rsidR="005C241E" w:rsidRPr="005C241E" w:rsidRDefault="005C241E" w:rsidP="004913D8">
      <w:pPr>
        <w:spacing w:after="0"/>
        <w:ind w:left="720" w:hanging="720"/>
        <w:rPr>
          <w:rFonts w:ascii="Arial" w:hAnsi="Arial" w:cs="Arial"/>
          <w:sz w:val="24"/>
          <w:szCs w:val="24"/>
        </w:rPr>
      </w:pPr>
      <w:bookmarkStart w:id="3" w:name="_Hlk69126419"/>
      <w:r w:rsidRPr="005C241E">
        <w:rPr>
          <w:rFonts w:ascii="Arial" w:hAnsi="Arial" w:cs="Arial"/>
          <w:sz w:val="24"/>
          <w:szCs w:val="24"/>
        </w:rPr>
        <w:t>10.8</w:t>
      </w:r>
      <w:r w:rsidRPr="005C241E">
        <w:rPr>
          <w:rFonts w:ascii="Arial" w:hAnsi="Arial" w:cs="Arial"/>
          <w:sz w:val="24"/>
          <w:szCs w:val="24"/>
        </w:rPr>
        <w:tab/>
        <w:t xml:space="preserve">As part of the Quality Assurance process the development of Collegiality and WTA will be monitored by the council through QIMs/QIOs.  The quality assurance framework will particularly help in preparing for </w:t>
      </w:r>
      <w:proofErr w:type="spellStart"/>
      <w:r w:rsidRPr="005C241E">
        <w:rPr>
          <w:rFonts w:ascii="Arial" w:hAnsi="Arial" w:cs="Arial"/>
          <w:sz w:val="24"/>
          <w:szCs w:val="24"/>
        </w:rPr>
        <w:t>HMIe</w:t>
      </w:r>
      <w:proofErr w:type="spellEnd"/>
      <w:r w:rsidRPr="005C241E">
        <w:rPr>
          <w:rFonts w:ascii="Arial" w:hAnsi="Arial" w:cs="Arial"/>
          <w:sz w:val="24"/>
          <w:szCs w:val="24"/>
        </w:rPr>
        <w:t xml:space="preserve"> inspections and meeting the Quality Indicators in the revised How Good is Our School (HGIOS).  Such monitoring will emphasise the commitment to address </w:t>
      </w:r>
      <w:r w:rsidRPr="005C241E">
        <w:rPr>
          <w:rFonts w:ascii="Arial" w:hAnsi="Arial" w:cs="Arial"/>
          <w:sz w:val="24"/>
          <w:szCs w:val="24"/>
        </w:rPr>
        <w:lastRenderedPageBreak/>
        <w:t xml:space="preserve">workload and meet the obligations to establish collegiality.  However, monitoring by QIOs does not replace the need for monitoring by the LNCT and evaluation which involves teachers and teachers’ representatives. </w:t>
      </w:r>
    </w:p>
    <w:bookmarkEnd w:id="3"/>
    <w:p w14:paraId="27F8F699" w14:textId="77777777" w:rsidR="005C241E" w:rsidRPr="005C241E" w:rsidRDefault="005C241E" w:rsidP="004913D8">
      <w:pPr>
        <w:spacing w:after="0"/>
        <w:rPr>
          <w:rFonts w:ascii="Arial" w:hAnsi="Arial" w:cs="Arial"/>
          <w:sz w:val="24"/>
          <w:szCs w:val="24"/>
        </w:rPr>
      </w:pPr>
    </w:p>
    <w:p w14:paraId="15191A2F" w14:textId="77777777" w:rsidR="005C241E" w:rsidRPr="005C241E" w:rsidRDefault="005C241E" w:rsidP="005C241E">
      <w:pPr>
        <w:rPr>
          <w:rFonts w:ascii="Arial" w:hAnsi="Arial" w:cs="Arial"/>
          <w:sz w:val="24"/>
          <w:szCs w:val="24"/>
        </w:rPr>
      </w:pPr>
      <w:r w:rsidRPr="005C241E">
        <w:rPr>
          <w:rFonts w:ascii="Arial" w:hAnsi="Arial" w:cs="Arial"/>
          <w:sz w:val="24"/>
          <w:szCs w:val="24"/>
        </w:rPr>
        <w:t>10.9</w:t>
      </w:r>
      <w:r w:rsidRPr="005C241E">
        <w:rPr>
          <w:rFonts w:ascii="Arial" w:hAnsi="Arial" w:cs="Arial"/>
          <w:sz w:val="24"/>
          <w:szCs w:val="24"/>
        </w:rPr>
        <w:tab/>
        <w:t xml:space="preserve">The purpose of LNCT monitoring is to provide feedback, to inform future </w:t>
      </w:r>
      <w:r w:rsidRPr="005C241E">
        <w:rPr>
          <w:rFonts w:ascii="Arial" w:hAnsi="Arial" w:cs="Arial"/>
          <w:sz w:val="24"/>
          <w:szCs w:val="24"/>
        </w:rPr>
        <w:tab/>
        <w:t>negotiations and to identify and share good practice.</w:t>
      </w:r>
    </w:p>
    <w:p w14:paraId="7F0E454D" w14:textId="77777777" w:rsidR="003C03BD" w:rsidRDefault="003C03BD">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61859F12" w14:textId="77777777" w:rsidR="004913D8" w:rsidRDefault="004913D8" w:rsidP="004913D8">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lastRenderedPageBreak/>
        <w:t>APPENDIX 1</w:t>
      </w:r>
    </w:p>
    <w:p w14:paraId="5E34585E" w14:textId="77777777" w:rsidR="004913D8" w:rsidRDefault="004913D8" w:rsidP="004913D8">
      <w:pPr>
        <w:keepNext/>
        <w:spacing w:after="0" w:line="240" w:lineRule="auto"/>
        <w:outlineLvl w:val="1"/>
        <w:rPr>
          <w:rFonts w:ascii="Arial" w:eastAsia="Times New Roman" w:hAnsi="Arial" w:cs="Arial"/>
          <w:b/>
          <w:bCs/>
          <w:sz w:val="24"/>
          <w:szCs w:val="24"/>
        </w:rPr>
      </w:pPr>
    </w:p>
    <w:p w14:paraId="192EFE65" w14:textId="461F15F0" w:rsidR="004913D8" w:rsidRPr="00387EA3" w:rsidRDefault="004913D8" w:rsidP="004913D8">
      <w:pPr>
        <w:keepNext/>
        <w:spacing w:after="0" w:line="240" w:lineRule="auto"/>
        <w:jc w:val="center"/>
        <w:outlineLvl w:val="1"/>
        <w:rPr>
          <w:rFonts w:ascii="Arial" w:eastAsia="Times New Roman" w:hAnsi="Arial" w:cs="Arial"/>
          <w:b/>
          <w:bCs/>
          <w:sz w:val="24"/>
          <w:szCs w:val="24"/>
        </w:rPr>
      </w:pPr>
      <w:r w:rsidRPr="00464DE8">
        <w:rPr>
          <w:rFonts w:ascii="Arial" w:eastAsia="Times New Roman" w:hAnsi="Arial" w:cs="Arial"/>
          <w:b/>
          <w:bCs/>
          <w:sz w:val="24"/>
          <w:szCs w:val="24"/>
        </w:rPr>
        <w:t>WORKING TIME AGREEMENT SESSION 202</w:t>
      </w:r>
      <w:r w:rsidR="00C1401D">
        <w:rPr>
          <w:rFonts w:ascii="Arial" w:eastAsia="Times New Roman" w:hAnsi="Arial" w:cs="Arial"/>
          <w:b/>
          <w:bCs/>
          <w:sz w:val="24"/>
          <w:szCs w:val="24"/>
        </w:rPr>
        <w:t>6</w:t>
      </w:r>
      <w:r w:rsidRPr="00464DE8">
        <w:rPr>
          <w:rFonts w:ascii="Arial" w:eastAsia="Times New Roman" w:hAnsi="Arial" w:cs="Arial"/>
          <w:b/>
          <w:bCs/>
          <w:sz w:val="24"/>
          <w:szCs w:val="24"/>
        </w:rPr>
        <w:t>/2</w:t>
      </w:r>
      <w:r w:rsidR="00C1401D">
        <w:rPr>
          <w:rFonts w:ascii="Arial" w:eastAsia="Times New Roman" w:hAnsi="Arial" w:cs="Arial"/>
          <w:b/>
          <w:bCs/>
          <w:sz w:val="24"/>
          <w:szCs w:val="24"/>
        </w:rPr>
        <w:t>7</w:t>
      </w:r>
    </w:p>
    <w:p w14:paraId="3AE21FEA" w14:textId="77777777" w:rsidR="004913D8" w:rsidRDefault="004913D8" w:rsidP="004913D8">
      <w:pPr>
        <w:spacing w:after="0"/>
        <w:rPr>
          <w:rFonts w:ascii="Arial" w:hAnsi="Arial" w:cs="Arial"/>
          <w:sz w:val="24"/>
          <w:szCs w:val="24"/>
        </w:rPr>
      </w:pPr>
      <w:bookmarkStart w:id="4" w:name="_Hlk69716979"/>
    </w:p>
    <w:p w14:paraId="6BF23D29" w14:textId="77777777" w:rsidR="00BC5B00" w:rsidRDefault="004913D8" w:rsidP="004913D8">
      <w:pPr>
        <w:spacing w:after="0"/>
        <w:rPr>
          <w:rFonts w:ascii="Arial" w:hAnsi="Arial" w:cs="Arial"/>
          <w:sz w:val="24"/>
          <w:szCs w:val="24"/>
        </w:rPr>
      </w:pPr>
      <w:r w:rsidRPr="004913D8">
        <w:rPr>
          <w:rFonts w:ascii="Arial" w:hAnsi="Arial" w:cs="Arial"/>
          <w:sz w:val="24"/>
          <w:szCs w:val="24"/>
        </w:rPr>
        <w:t>A starting point for discussions at school level should involve a systematic review of the 202</w:t>
      </w:r>
      <w:r w:rsidR="00D91991">
        <w:rPr>
          <w:rFonts w:ascii="Arial" w:hAnsi="Arial" w:cs="Arial"/>
          <w:sz w:val="24"/>
          <w:szCs w:val="24"/>
        </w:rPr>
        <w:t>5</w:t>
      </w:r>
      <w:r w:rsidRPr="004913D8">
        <w:rPr>
          <w:rFonts w:ascii="Arial" w:hAnsi="Arial" w:cs="Arial"/>
          <w:sz w:val="24"/>
          <w:szCs w:val="24"/>
        </w:rPr>
        <w:t>-2</w:t>
      </w:r>
      <w:r w:rsidR="00D91991">
        <w:rPr>
          <w:rFonts w:ascii="Arial" w:hAnsi="Arial" w:cs="Arial"/>
          <w:sz w:val="24"/>
          <w:szCs w:val="24"/>
        </w:rPr>
        <w:t>6</w:t>
      </w:r>
      <w:r w:rsidRPr="004913D8">
        <w:rPr>
          <w:rFonts w:ascii="Arial" w:hAnsi="Arial" w:cs="Arial"/>
          <w:sz w:val="24"/>
          <w:szCs w:val="24"/>
        </w:rPr>
        <w:t xml:space="preserve"> school improvement plan</w:t>
      </w:r>
      <w:r w:rsidR="00BC5B00">
        <w:rPr>
          <w:rFonts w:ascii="Arial" w:hAnsi="Arial" w:cs="Arial"/>
          <w:sz w:val="24"/>
          <w:szCs w:val="24"/>
        </w:rPr>
        <w:t>.</w:t>
      </w:r>
    </w:p>
    <w:p w14:paraId="64FE182B" w14:textId="546CC5EF" w:rsidR="004913D8" w:rsidRPr="004913D8" w:rsidRDefault="004913D8" w:rsidP="004913D8">
      <w:pPr>
        <w:spacing w:after="0"/>
        <w:rPr>
          <w:rFonts w:ascii="Arial" w:hAnsi="Arial" w:cs="Arial"/>
          <w:sz w:val="24"/>
          <w:szCs w:val="24"/>
        </w:rPr>
      </w:pPr>
      <w:r w:rsidRPr="004913D8">
        <w:rPr>
          <w:rFonts w:ascii="Arial" w:hAnsi="Arial" w:cs="Arial"/>
          <w:sz w:val="24"/>
          <w:szCs w:val="24"/>
        </w:rPr>
        <w:t xml:space="preserve">   </w:t>
      </w:r>
    </w:p>
    <w:p w14:paraId="02F20A95" w14:textId="157CE740" w:rsidR="004913D8" w:rsidRPr="004913D8" w:rsidRDefault="004913D8" w:rsidP="004913D8">
      <w:pPr>
        <w:spacing w:after="0"/>
        <w:rPr>
          <w:rFonts w:ascii="Arial" w:hAnsi="Arial" w:cs="Arial"/>
          <w:sz w:val="24"/>
          <w:szCs w:val="24"/>
        </w:rPr>
      </w:pPr>
      <w:r w:rsidRPr="004913D8">
        <w:rPr>
          <w:rFonts w:ascii="Arial" w:hAnsi="Arial" w:cs="Arial"/>
          <w:sz w:val="24"/>
          <w:szCs w:val="24"/>
        </w:rPr>
        <w:t>SNCT previously drew attention to the existing key provisions already contained within the SNCT Handbook around tackling teacher workload and excessive bureaucracy and those provisions should continue to be reflected in LNCT guidance on the formulation of Working Time Agreements for session 202</w:t>
      </w:r>
      <w:r w:rsidR="00C1401D">
        <w:rPr>
          <w:rFonts w:ascii="Arial" w:hAnsi="Arial" w:cs="Arial"/>
          <w:sz w:val="24"/>
          <w:szCs w:val="24"/>
        </w:rPr>
        <w:t>6</w:t>
      </w:r>
      <w:r w:rsidRPr="004913D8">
        <w:rPr>
          <w:rFonts w:ascii="Arial" w:hAnsi="Arial" w:cs="Arial"/>
          <w:sz w:val="24"/>
          <w:szCs w:val="24"/>
        </w:rPr>
        <w:t>-2</w:t>
      </w:r>
      <w:r w:rsidR="00C1401D">
        <w:rPr>
          <w:rFonts w:ascii="Arial" w:hAnsi="Arial" w:cs="Arial"/>
          <w:sz w:val="24"/>
          <w:szCs w:val="24"/>
        </w:rPr>
        <w:t>7</w:t>
      </w:r>
      <w:r w:rsidRPr="004913D8">
        <w:rPr>
          <w:rFonts w:ascii="Arial" w:hAnsi="Arial" w:cs="Arial"/>
          <w:sz w:val="24"/>
          <w:szCs w:val="24"/>
        </w:rPr>
        <w:t xml:space="preserve">. </w:t>
      </w:r>
    </w:p>
    <w:p w14:paraId="1A8CAB41" w14:textId="77777777" w:rsidR="004913D8" w:rsidRDefault="004913D8" w:rsidP="004913D8">
      <w:pPr>
        <w:spacing w:after="0"/>
        <w:rPr>
          <w:rFonts w:ascii="Arial" w:hAnsi="Arial" w:cs="Arial"/>
          <w:sz w:val="24"/>
          <w:szCs w:val="24"/>
        </w:rPr>
      </w:pPr>
    </w:p>
    <w:p w14:paraId="2192AE24" w14:textId="77777777" w:rsidR="004913D8" w:rsidRPr="004913D8" w:rsidRDefault="004913D8" w:rsidP="004913D8">
      <w:pPr>
        <w:spacing w:after="0"/>
        <w:rPr>
          <w:rFonts w:ascii="Arial" w:hAnsi="Arial" w:cs="Arial"/>
          <w:sz w:val="24"/>
          <w:szCs w:val="24"/>
        </w:rPr>
      </w:pPr>
      <w:r w:rsidRPr="004913D8">
        <w:rPr>
          <w:rFonts w:ascii="Arial" w:hAnsi="Arial" w:cs="Arial"/>
          <w:sz w:val="24"/>
          <w:szCs w:val="24"/>
        </w:rPr>
        <w:t>The key recovery strands of Health and Wellbeing, Stakeholder Welfare and Curriculum Re-engagement should also be a continued key focus for next session.</w:t>
      </w:r>
    </w:p>
    <w:bookmarkEnd w:id="4"/>
    <w:p w14:paraId="132F572C" w14:textId="77777777" w:rsidR="004913D8" w:rsidRDefault="004913D8" w:rsidP="004913D8">
      <w:pPr>
        <w:keepNext/>
        <w:spacing w:after="0" w:line="240" w:lineRule="auto"/>
        <w:jc w:val="center"/>
        <w:outlineLvl w:val="6"/>
        <w:rPr>
          <w:rFonts w:ascii="Arial" w:eastAsia="Times New Roman" w:hAnsi="Arial" w:cs="Arial"/>
          <w:b/>
          <w:bCs/>
          <w:sz w:val="24"/>
          <w:szCs w:val="24"/>
        </w:rPr>
      </w:pPr>
    </w:p>
    <w:p w14:paraId="1A300063" w14:textId="77777777" w:rsidR="004913D8" w:rsidRPr="00464DE8" w:rsidRDefault="004913D8" w:rsidP="004913D8">
      <w:pPr>
        <w:keepNext/>
        <w:spacing w:after="0" w:line="240" w:lineRule="auto"/>
        <w:jc w:val="center"/>
        <w:outlineLvl w:val="6"/>
        <w:rPr>
          <w:rFonts w:ascii="Arial" w:eastAsia="Times New Roman" w:hAnsi="Arial" w:cs="Arial"/>
          <w:b/>
          <w:bCs/>
          <w:sz w:val="24"/>
          <w:szCs w:val="24"/>
        </w:rPr>
      </w:pPr>
      <w:r w:rsidRPr="00464DE8">
        <w:rPr>
          <w:rFonts w:ascii="Arial" w:eastAsia="Times New Roman" w:hAnsi="Arial" w:cs="Arial"/>
          <w:b/>
          <w:bCs/>
          <w:sz w:val="24"/>
          <w:szCs w:val="24"/>
        </w:rPr>
        <w:t>COLLEGIATE ACTIVITIES</w:t>
      </w:r>
    </w:p>
    <w:p w14:paraId="3E8BA1CB" w14:textId="77777777" w:rsidR="004913D8" w:rsidRPr="00464DE8" w:rsidRDefault="004913D8" w:rsidP="004913D8">
      <w:pPr>
        <w:spacing w:after="0" w:line="240" w:lineRule="auto"/>
        <w:rPr>
          <w:rFonts w:ascii="Arial" w:eastAsia="Times New Roman" w:hAnsi="Arial" w:cs="Arial"/>
          <w:sz w:val="24"/>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5746"/>
        <w:gridCol w:w="2183"/>
      </w:tblGrid>
      <w:tr w:rsidR="004913D8" w:rsidRPr="00464DE8" w14:paraId="431A1F36" w14:textId="77777777" w:rsidTr="004913D8">
        <w:trPr>
          <w:trHeight w:val="275"/>
        </w:trPr>
        <w:tc>
          <w:tcPr>
            <w:tcW w:w="1337" w:type="dxa"/>
            <w:vMerge w:val="restart"/>
            <w:shd w:val="clear" w:color="auto" w:fill="E0E0E0"/>
          </w:tcPr>
          <w:p w14:paraId="0DCABBB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Paragraph</w:t>
            </w:r>
          </w:p>
          <w:p w14:paraId="358F521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reference</w:t>
            </w:r>
          </w:p>
        </w:tc>
        <w:tc>
          <w:tcPr>
            <w:tcW w:w="5746" w:type="dxa"/>
            <w:vMerge w:val="restart"/>
            <w:shd w:val="clear" w:color="auto" w:fill="E0E0E0"/>
          </w:tcPr>
          <w:p w14:paraId="564C04B5"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Collegiate Activities</w:t>
            </w:r>
          </w:p>
        </w:tc>
        <w:tc>
          <w:tcPr>
            <w:tcW w:w="2183" w:type="dxa"/>
            <w:shd w:val="clear" w:color="auto" w:fill="E0E0E0"/>
          </w:tcPr>
          <w:p w14:paraId="3D5D65E0" w14:textId="77777777" w:rsidR="004913D8" w:rsidRPr="00464DE8" w:rsidRDefault="004913D8" w:rsidP="000507AB">
            <w:pPr>
              <w:spacing w:after="0" w:line="240" w:lineRule="auto"/>
              <w:jc w:val="center"/>
              <w:rPr>
                <w:rFonts w:ascii="Arial" w:eastAsia="Times New Roman" w:hAnsi="Arial" w:cs="Arial"/>
                <w:sz w:val="24"/>
                <w:szCs w:val="24"/>
              </w:rPr>
            </w:pPr>
            <w:r>
              <w:rPr>
                <w:rFonts w:ascii="Arial" w:eastAsia="Times New Roman" w:hAnsi="Arial" w:cs="Arial"/>
                <w:sz w:val="24"/>
                <w:szCs w:val="24"/>
              </w:rPr>
              <w:t>Allocated Hours</w:t>
            </w:r>
          </w:p>
        </w:tc>
      </w:tr>
      <w:tr w:rsidR="004913D8" w:rsidRPr="00464DE8" w14:paraId="3D811F5C" w14:textId="77777777" w:rsidTr="004913D8">
        <w:trPr>
          <w:trHeight w:val="275"/>
        </w:trPr>
        <w:tc>
          <w:tcPr>
            <w:tcW w:w="1337" w:type="dxa"/>
            <w:vMerge/>
            <w:shd w:val="clear" w:color="auto" w:fill="E0E0E0"/>
          </w:tcPr>
          <w:p w14:paraId="5C2C367A" w14:textId="77777777" w:rsidR="004913D8" w:rsidRPr="00464DE8" w:rsidRDefault="004913D8" w:rsidP="000507AB">
            <w:pPr>
              <w:spacing w:after="0" w:line="240" w:lineRule="auto"/>
              <w:rPr>
                <w:rFonts w:ascii="Arial" w:eastAsia="Times New Roman" w:hAnsi="Arial" w:cs="Arial"/>
                <w:sz w:val="24"/>
                <w:szCs w:val="24"/>
              </w:rPr>
            </w:pPr>
          </w:p>
        </w:tc>
        <w:tc>
          <w:tcPr>
            <w:tcW w:w="5746" w:type="dxa"/>
            <w:vMerge/>
            <w:shd w:val="clear" w:color="auto" w:fill="E0E0E0"/>
          </w:tcPr>
          <w:p w14:paraId="2732DAB0" w14:textId="77777777" w:rsidR="004913D8" w:rsidRPr="00464DE8" w:rsidRDefault="004913D8" w:rsidP="000507AB">
            <w:pPr>
              <w:spacing w:after="0" w:line="240" w:lineRule="auto"/>
              <w:rPr>
                <w:rFonts w:ascii="Arial" w:eastAsia="Times New Roman" w:hAnsi="Arial" w:cs="Arial"/>
                <w:sz w:val="24"/>
                <w:szCs w:val="24"/>
              </w:rPr>
            </w:pPr>
          </w:p>
        </w:tc>
        <w:tc>
          <w:tcPr>
            <w:tcW w:w="2183" w:type="dxa"/>
            <w:shd w:val="clear" w:color="auto" w:fill="E0E0E0"/>
          </w:tcPr>
          <w:p w14:paraId="64FC48C8" w14:textId="77777777" w:rsidR="004913D8" w:rsidRPr="00784C2D" w:rsidRDefault="004913D8" w:rsidP="000507AB">
            <w:pPr>
              <w:spacing w:after="0" w:line="240" w:lineRule="auto"/>
              <w:rPr>
                <w:rFonts w:ascii="Arial" w:eastAsia="Times New Roman" w:hAnsi="Arial" w:cs="Arial"/>
                <w:sz w:val="18"/>
                <w:szCs w:val="18"/>
              </w:rPr>
            </w:pPr>
          </w:p>
        </w:tc>
      </w:tr>
      <w:tr w:rsidR="004913D8" w:rsidRPr="00464DE8" w14:paraId="6FE7D2ED" w14:textId="77777777" w:rsidTr="004913D8">
        <w:tc>
          <w:tcPr>
            <w:tcW w:w="1337" w:type="dxa"/>
          </w:tcPr>
          <w:p w14:paraId="1D9CEC2F"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81D7FCC" w14:textId="77777777" w:rsidR="004913D8" w:rsidRPr="00464DE8" w:rsidRDefault="004913D8" w:rsidP="000507AB">
            <w:pPr>
              <w:keepNext/>
              <w:spacing w:after="0" w:line="240" w:lineRule="auto"/>
              <w:outlineLvl w:val="0"/>
              <w:rPr>
                <w:rFonts w:ascii="Arial" w:eastAsia="Times New Roman" w:hAnsi="Arial" w:cs="Arial"/>
                <w:bCs/>
                <w:sz w:val="24"/>
                <w:szCs w:val="24"/>
              </w:rPr>
            </w:pPr>
            <w:r w:rsidRPr="00464DE8">
              <w:rPr>
                <w:rFonts w:ascii="Arial" w:eastAsia="Times New Roman" w:hAnsi="Arial" w:cs="Arial"/>
                <w:b/>
                <w:sz w:val="24"/>
                <w:szCs w:val="24"/>
              </w:rPr>
              <w:t xml:space="preserve">Meetings </w:t>
            </w:r>
            <w:r w:rsidRPr="00464DE8">
              <w:rPr>
                <w:rFonts w:ascii="Arial" w:eastAsia="Times New Roman" w:hAnsi="Arial" w:cs="Arial"/>
                <w:bCs/>
                <w:sz w:val="24"/>
                <w:szCs w:val="24"/>
              </w:rPr>
              <w:t>(including virtual) relating to Health and Wellbeing, Stakeholder Welfare and Curriculum Re-engagement.</w:t>
            </w:r>
          </w:p>
        </w:tc>
        <w:tc>
          <w:tcPr>
            <w:tcW w:w="2183" w:type="dxa"/>
          </w:tcPr>
          <w:p w14:paraId="0EBC7BD8"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58EA6FF" w14:textId="77777777" w:rsidTr="004913D8">
        <w:tc>
          <w:tcPr>
            <w:tcW w:w="1337" w:type="dxa"/>
          </w:tcPr>
          <w:p w14:paraId="2B93B68D"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6</w:t>
            </w:r>
          </w:p>
        </w:tc>
        <w:tc>
          <w:tcPr>
            <w:tcW w:w="5746" w:type="dxa"/>
          </w:tcPr>
          <w:p w14:paraId="5CCEFACA" w14:textId="77777777" w:rsidR="004913D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Parental Engagement </w:t>
            </w:r>
          </w:p>
          <w:p w14:paraId="0B7800BC" w14:textId="77777777" w:rsidR="004913D8" w:rsidRPr="006337E4" w:rsidRDefault="004913D8" w:rsidP="000507AB">
            <w:pPr>
              <w:spacing w:after="0" w:line="240" w:lineRule="auto"/>
              <w:rPr>
                <w:rFonts w:ascii="Arial" w:eastAsia="Times New Roman" w:hAnsi="Arial" w:cs="Arial"/>
                <w:sz w:val="24"/>
                <w:szCs w:val="24"/>
              </w:rPr>
            </w:pPr>
            <w:r w:rsidRPr="006337E4">
              <w:rPr>
                <w:rFonts w:ascii="Arial" w:hAnsi="Arial" w:cs="Arial"/>
                <w:sz w:val="24"/>
                <w:szCs w:val="24"/>
              </w:rPr>
              <w:t>“Parent Meetings (plus 50% allocation)”</w:t>
            </w:r>
          </w:p>
        </w:tc>
        <w:tc>
          <w:tcPr>
            <w:tcW w:w="2183" w:type="dxa"/>
          </w:tcPr>
          <w:p w14:paraId="15C0EE9C"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2F20688" w14:textId="77777777" w:rsidTr="004913D8">
        <w:tc>
          <w:tcPr>
            <w:tcW w:w="1337" w:type="dxa"/>
          </w:tcPr>
          <w:p w14:paraId="6CA953AF"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36FC529E"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Whole school staff meetings </w:t>
            </w:r>
          </w:p>
        </w:tc>
        <w:tc>
          <w:tcPr>
            <w:tcW w:w="2183" w:type="dxa"/>
          </w:tcPr>
          <w:p w14:paraId="08FA3C90"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A6A4C99" w14:textId="77777777" w:rsidTr="004913D8">
        <w:tc>
          <w:tcPr>
            <w:tcW w:w="1337" w:type="dxa"/>
          </w:tcPr>
          <w:p w14:paraId="19F134F3"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558901D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Faculty/stage meetings </w:t>
            </w:r>
          </w:p>
        </w:tc>
        <w:tc>
          <w:tcPr>
            <w:tcW w:w="2183" w:type="dxa"/>
          </w:tcPr>
          <w:p w14:paraId="041811A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5A9D0086" w14:textId="77777777" w:rsidTr="004913D8">
        <w:tc>
          <w:tcPr>
            <w:tcW w:w="1337" w:type="dxa"/>
          </w:tcPr>
          <w:p w14:paraId="4B095901"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40A869E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Management team meetings</w:t>
            </w:r>
          </w:p>
        </w:tc>
        <w:tc>
          <w:tcPr>
            <w:tcW w:w="2183" w:type="dxa"/>
          </w:tcPr>
          <w:p w14:paraId="17F2D9DF" w14:textId="77777777" w:rsidR="004913D8" w:rsidRPr="00464DE8" w:rsidRDefault="004913D8" w:rsidP="000507AB">
            <w:pPr>
              <w:spacing w:after="0" w:line="240" w:lineRule="auto"/>
              <w:rPr>
                <w:rFonts w:ascii="Arial" w:eastAsia="Times New Roman" w:hAnsi="Arial" w:cs="Arial"/>
                <w:sz w:val="24"/>
                <w:szCs w:val="24"/>
              </w:rPr>
            </w:pPr>
          </w:p>
        </w:tc>
      </w:tr>
      <w:tr w:rsidR="004913D8" w:rsidRPr="00E477E5" w14:paraId="27E0C4F5" w14:textId="77777777" w:rsidTr="004913D8">
        <w:tc>
          <w:tcPr>
            <w:tcW w:w="1337" w:type="dxa"/>
          </w:tcPr>
          <w:p w14:paraId="5429FD94"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69F1FBFE" w14:textId="77777777" w:rsidR="004913D8" w:rsidRPr="000718F8" w:rsidRDefault="004913D8" w:rsidP="000507AB">
            <w:pPr>
              <w:spacing w:after="0" w:line="240" w:lineRule="auto"/>
              <w:rPr>
                <w:rFonts w:ascii="Arial" w:eastAsia="Times New Roman" w:hAnsi="Arial" w:cs="Arial"/>
                <w:sz w:val="24"/>
                <w:szCs w:val="24"/>
                <w:lang w:val="fr-FR"/>
              </w:rPr>
            </w:pPr>
            <w:r w:rsidRPr="000718F8">
              <w:rPr>
                <w:rFonts w:ascii="Arial" w:eastAsia="Times New Roman" w:hAnsi="Arial" w:cs="Arial"/>
                <w:sz w:val="24"/>
                <w:szCs w:val="24"/>
                <w:lang w:val="fr-FR"/>
              </w:rPr>
              <w:t xml:space="preserve">Teacher collaborative dialogue, ASL liaison </w:t>
            </w:r>
            <w:proofErr w:type="spellStart"/>
            <w:r w:rsidRPr="000718F8">
              <w:rPr>
                <w:rFonts w:ascii="Arial" w:eastAsia="Times New Roman" w:hAnsi="Arial" w:cs="Arial"/>
                <w:sz w:val="24"/>
                <w:szCs w:val="24"/>
                <w:lang w:val="fr-FR"/>
              </w:rPr>
              <w:t>etc</w:t>
            </w:r>
            <w:proofErr w:type="spellEnd"/>
          </w:p>
        </w:tc>
        <w:tc>
          <w:tcPr>
            <w:tcW w:w="2183" w:type="dxa"/>
          </w:tcPr>
          <w:p w14:paraId="035D2854" w14:textId="77777777" w:rsidR="004913D8" w:rsidRPr="000718F8" w:rsidRDefault="004913D8" w:rsidP="000507AB">
            <w:pPr>
              <w:spacing w:after="0" w:line="240" w:lineRule="auto"/>
              <w:rPr>
                <w:rFonts w:ascii="Arial" w:eastAsia="Times New Roman" w:hAnsi="Arial" w:cs="Arial"/>
                <w:sz w:val="24"/>
                <w:szCs w:val="24"/>
                <w:lang w:val="fr-FR"/>
              </w:rPr>
            </w:pPr>
          </w:p>
        </w:tc>
      </w:tr>
      <w:tr w:rsidR="004913D8" w:rsidRPr="00464DE8" w14:paraId="30CD6EBB" w14:textId="77777777" w:rsidTr="004913D8">
        <w:tc>
          <w:tcPr>
            <w:tcW w:w="1337" w:type="dxa"/>
          </w:tcPr>
          <w:p w14:paraId="74F0A572"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5.5</w:t>
            </w:r>
          </w:p>
        </w:tc>
        <w:tc>
          <w:tcPr>
            <w:tcW w:w="5746" w:type="dxa"/>
          </w:tcPr>
          <w:p w14:paraId="4F07FA5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School based evaluation and negotiations</w:t>
            </w:r>
          </w:p>
        </w:tc>
        <w:tc>
          <w:tcPr>
            <w:tcW w:w="2183" w:type="dxa"/>
          </w:tcPr>
          <w:p w14:paraId="001B425C"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64FCA242" w14:textId="77777777" w:rsidTr="004913D8">
        <w:tc>
          <w:tcPr>
            <w:tcW w:w="1337" w:type="dxa"/>
          </w:tcPr>
          <w:p w14:paraId="541DD553"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5.9</w:t>
            </w:r>
          </w:p>
        </w:tc>
        <w:tc>
          <w:tcPr>
            <w:tcW w:w="5746" w:type="dxa"/>
          </w:tcPr>
          <w:p w14:paraId="178DADC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Professional Update</w:t>
            </w:r>
          </w:p>
        </w:tc>
        <w:tc>
          <w:tcPr>
            <w:tcW w:w="2183" w:type="dxa"/>
          </w:tcPr>
          <w:p w14:paraId="314FFF29"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1B8CE0D8" w14:textId="77777777" w:rsidTr="004913D8">
        <w:tc>
          <w:tcPr>
            <w:tcW w:w="1337" w:type="dxa"/>
          </w:tcPr>
          <w:p w14:paraId="4AE99A1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5.14</w:t>
            </w:r>
          </w:p>
        </w:tc>
        <w:tc>
          <w:tcPr>
            <w:tcW w:w="5746" w:type="dxa"/>
          </w:tcPr>
          <w:p w14:paraId="7EC83AB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 xml:space="preserve">Meetings with external agencies </w:t>
            </w:r>
          </w:p>
        </w:tc>
        <w:tc>
          <w:tcPr>
            <w:tcW w:w="2183" w:type="dxa"/>
          </w:tcPr>
          <w:p w14:paraId="628175B1"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8EA3B9D" w14:textId="77777777" w:rsidTr="004913D8">
        <w:tc>
          <w:tcPr>
            <w:tcW w:w="1337" w:type="dxa"/>
          </w:tcPr>
          <w:p w14:paraId="069A7445"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6E6B3E93" w14:textId="77777777" w:rsidR="004913D8" w:rsidRPr="00464DE8" w:rsidRDefault="004913D8" w:rsidP="000507AB">
            <w:pPr>
              <w:keepNext/>
              <w:spacing w:after="0" w:line="240" w:lineRule="auto"/>
              <w:jc w:val="right"/>
              <w:outlineLvl w:val="0"/>
              <w:rPr>
                <w:rFonts w:ascii="Arial" w:eastAsia="Times New Roman" w:hAnsi="Arial" w:cs="Arial"/>
                <w:b/>
                <w:sz w:val="24"/>
                <w:szCs w:val="24"/>
              </w:rPr>
            </w:pPr>
            <w:r>
              <w:rPr>
                <w:rFonts w:ascii="Arial" w:eastAsia="Times New Roman" w:hAnsi="Arial" w:cs="Arial"/>
                <w:b/>
                <w:sz w:val="24"/>
                <w:szCs w:val="24"/>
              </w:rPr>
              <w:t xml:space="preserve">                Totals</w:t>
            </w:r>
          </w:p>
        </w:tc>
        <w:tc>
          <w:tcPr>
            <w:tcW w:w="2183" w:type="dxa"/>
            <w:shd w:val="clear" w:color="auto" w:fill="D9D9D9" w:themeFill="background1" w:themeFillShade="D9"/>
          </w:tcPr>
          <w:p w14:paraId="234C807F"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5FAB24DF" w14:textId="77777777" w:rsidTr="004913D8">
        <w:tc>
          <w:tcPr>
            <w:tcW w:w="1337" w:type="dxa"/>
          </w:tcPr>
          <w:p w14:paraId="5CFDC7B5"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0EE34426" w14:textId="77777777" w:rsidR="004913D8" w:rsidRPr="00464DE8" w:rsidRDefault="004913D8" w:rsidP="000507AB">
            <w:pPr>
              <w:spacing w:after="0" w:line="240" w:lineRule="auto"/>
              <w:jc w:val="right"/>
              <w:rPr>
                <w:rFonts w:ascii="Arial" w:eastAsia="Times New Roman" w:hAnsi="Arial" w:cs="Arial"/>
              </w:rPr>
            </w:pPr>
            <w:r w:rsidRPr="00464DE8">
              <w:rPr>
                <w:rFonts w:ascii="Arial" w:eastAsia="Times New Roman" w:hAnsi="Arial" w:cs="Arial"/>
                <w:b/>
              </w:rPr>
              <w:t>Total for Meetings</w:t>
            </w:r>
            <w:r w:rsidRPr="00784C2D">
              <w:rPr>
                <w:rFonts w:ascii="Arial" w:eastAsia="Times New Roman" w:hAnsi="Arial" w:cs="Arial"/>
                <w:b/>
              </w:rPr>
              <w:t xml:space="preserve"> (Cumulative Max. 60 hrs)</w:t>
            </w:r>
          </w:p>
        </w:tc>
        <w:tc>
          <w:tcPr>
            <w:tcW w:w="2183" w:type="dxa"/>
            <w:shd w:val="clear" w:color="auto" w:fill="D9D9D9" w:themeFill="background1" w:themeFillShade="D9"/>
          </w:tcPr>
          <w:p w14:paraId="3FBA0DAB"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83BBA2A" w14:textId="77777777" w:rsidTr="004913D8">
        <w:tc>
          <w:tcPr>
            <w:tcW w:w="1337" w:type="dxa"/>
          </w:tcPr>
          <w:p w14:paraId="43B2715A"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FB36A94" w14:textId="77777777" w:rsidR="004913D8" w:rsidRPr="00464DE8" w:rsidRDefault="004913D8" w:rsidP="000507AB">
            <w:pPr>
              <w:keepNext/>
              <w:spacing w:after="0" w:line="240" w:lineRule="auto"/>
              <w:jc w:val="both"/>
              <w:outlineLvl w:val="3"/>
              <w:rPr>
                <w:rFonts w:ascii="Arial" w:eastAsia="Times New Roman" w:hAnsi="Arial" w:cs="Arial"/>
                <w:b/>
                <w:bCs/>
                <w:sz w:val="24"/>
                <w:szCs w:val="24"/>
              </w:rPr>
            </w:pPr>
            <w:r w:rsidRPr="00464DE8">
              <w:rPr>
                <w:rFonts w:ascii="Arial" w:eastAsia="Times New Roman" w:hAnsi="Arial" w:cs="Arial"/>
                <w:b/>
                <w:bCs/>
                <w:sz w:val="24"/>
                <w:szCs w:val="24"/>
              </w:rPr>
              <w:t>Additional Activities</w:t>
            </w:r>
          </w:p>
        </w:tc>
        <w:tc>
          <w:tcPr>
            <w:tcW w:w="2183" w:type="dxa"/>
          </w:tcPr>
          <w:p w14:paraId="110C844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9029F25" w14:textId="77777777" w:rsidTr="004913D8">
        <w:tc>
          <w:tcPr>
            <w:tcW w:w="1337" w:type="dxa"/>
          </w:tcPr>
          <w:p w14:paraId="1661A85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5.6</w:t>
            </w:r>
          </w:p>
        </w:tc>
        <w:tc>
          <w:tcPr>
            <w:tcW w:w="5746" w:type="dxa"/>
          </w:tcPr>
          <w:p w14:paraId="3B83C53B"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Preparation for reports, records, etc</w:t>
            </w:r>
          </w:p>
        </w:tc>
        <w:tc>
          <w:tcPr>
            <w:tcW w:w="2183" w:type="dxa"/>
          </w:tcPr>
          <w:p w14:paraId="4932480B"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1E4D79B" w14:textId="77777777" w:rsidTr="004913D8">
        <w:tc>
          <w:tcPr>
            <w:tcW w:w="1337" w:type="dxa"/>
          </w:tcPr>
          <w:p w14:paraId="64A01D6A"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5.7</w:t>
            </w:r>
          </w:p>
        </w:tc>
        <w:tc>
          <w:tcPr>
            <w:tcW w:w="5746" w:type="dxa"/>
          </w:tcPr>
          <w:p w14:paraId="6D95569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Forward planning</w:t>
            </w:r>
          </w:p>
        </w:tc>
        <w:tc>
          <w:tcPr>
            <w:tcW w:w="2183" w:type="dxa"/>
          </w:tcPr>
          <w:p w14:paraId="15275B43"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2FA0C177" w14:textId="77777777" w:rsidTr="004913D8">
        <w:tc>
          <w:tcPr>
            <w:tcW w:w="1337" w:type="dxa"/>
          </w:tcPr>
          <w:p w14:paraId="63302CF9"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5.8</w:t>
            </w:r>
          </w:p>
        </w:tc>
        <w:tc>
          <w:tcPr>
            <w:tcW w:w="5746" w:type="dxa"/>
          </w:tcPr>
          <w:p w14:paraId="4A3A3A3A"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Formal assessment and moderation</w:t>
            </w:r>
          </w:p>
        </w:tc>
        <w:tc>
          <w:tcPr>
            <w:tcW w:w="2183" w:type="dxa"/>
          </w:tcPr>
          <w:p w14:paraId="36D8A0E2"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3AA2EC2" w14:textId="77777777" w:rsidTr="004913D8">
        <w:tc>
          <w:tcPr>
            <w:tcW w:w="1337" w:type="dxa"/>
          </w:tcPr>
          <w:p w14:paraId="452AB105"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5.10</w:t>
            </w:r>
          </w:p>
        </w:tc>
        <w:tc>
          <w:tcPr>
            <w:tcW w:w="5746" w:type="dxa"/>
          </w:tcPr>
          <w:p w14:paraId="11D5EEE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Curriculum Development</w:t>
            </w:r>
          </w:p>
        </w:tc>
        <w:tc>
          <w:tcPr>
            <w:tcW w:w="2183" w:type="dxa"/>
          </w:tcPr>
          <w:p w14:paraId="573ABE7A"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D519FA5" w14:textId="77777777" w:rsidTr="004913D8">
        <w:tc>
          <w:tcPr>
            <w:tcW w:w="1337" w:type="dxa"/>
          </w:tcPr>
          <w:p w14:paraId="32D0733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5.11</w:t>
            </w:r>
          </w:p>
        </w:tc>
        <w:tc>
          <w:tcPr>
            <w:tcW w:w="5746" w:type="dxa"/>
          </w:tcPr>
          <w:p w14:paraId="01DFC073"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supervised pupil activity</w:t>
            </w:r>
          </w:p>
        </w:tc>
        <w:tc>
          <w:tcPr>
            <w:tcW w:w="2183" w:type="dxa"/>
          </w:tcPr>
          <w:p w14:paraId="7FE69E3E"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0FA4CAAC" w14:textId="77777777" w:rsidTr="004913D8">
        <w:tc>
          <w:tcPr>
            <w:tcW w:w="1337" w:type="dxa"/>
          </w:tcPr>
          <w:p w14:paraId="4F6655BB"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5.12</w:t>
            </w:r>
          </w:p>
        </w:tc>
        <w:tc>
          <w:tcPr>
            <w:tcW w:w="5746" w:type="dxa"/>
          </w:tcPr>
          <w:p w14:paraId="23F3CA24"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CPD</w:t>
            </w:r>
          </w:p>
        </w:tc>
        <w:tc>
          <w:tcPr>
            <w:tcW w:w="2183" w:type="dxa"/>
          </w:tcPr>
          <w:p w14:paraId="5A9E8D6F"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43418EE4" w14:textId="77777777" w:rsidTr="004913D8">
        <w:tc>
          <w:tcPr>
            <w:tcW w:w="1337" w:type="dxa"/>
          </w:tcPr>
          <w:p w14:paraId="3FFFD8D0"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5.13</w:t>
            </w:r>
          </w:p>
        </w:tc>
        <w:tc>
          <w:tcPr>
            <w:tcW w:w="5746" w:type="dxa"/>
          </w:tcPr>
          <w:p w14:paraId="552D8378"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Additional time for preparation and correction</w:t>
            </w:r>
          </w:p>
        </w:tc>
        <w:tc>
          <w:tcPr>
            <w:tcW w:w="2183" w:type="dxa"/>
          </w:tcPr>
          <w:p w14:paraId="4E197F9D" w14:textId="77777777" w:rsidR="004913D8" w:rsidRPr="00464DE8" w:rsidRDefault="004913D8" w:rsidP="000507AB">
            <w:pPr>
              <w:spacing w:after="0" w:line="240" w:lineRule="auto"/>
              <w:rPr>
                <w:rFonts w:ascii="Arial" w:eastAsia="Times New Roman" w:hAnsi="Arial" w:cs="Arial"/>
                <w:sz w:val="24"/>
                <w:szCs w:val="24"/>
              </w:rPr>
            </w:pPr>
          </w:p>
        </w:tc>
      </w:tr>
      <w:tr w:rsidR="004913D8" w:rsidRPr="00464DE8" w14:paraId="1F3BC3D1" w14:textId="77777777" w:rsidTr="004913D8">
        <w:tc>
          <w:tcPr>
            <w:tcW w:w="1337" w:type="dxa"/>
          </w:tcPr>
          <w:p w14:paraId="45138709"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193045AE" w14:textId="77777777" w:rsidR="004913D8" w:rsidRPr="00464DE8" w:rsidRDefault="004913D8" w:rsidP="000507AB">
            <w:pPr>
              <w:spacing w:after="0" w:line="240" w:lineRule="auto"/>
              <w:rPr>
                <w:rFonts w:ascii="Arial" w:eastAsia="Times New Roman" w:hAnsi="Arial" w:cs="Arial"/>
                <w:sz w:val="24"/>
                <w:szCs w:val="24"/>
              </w:rPr>
            </w:pPr>
          </w:p>
        </w:tc>
        <w:tc>
          <w:tcPr>
            <w:tcW w:w="2183" w:type="dxa"/>
          </w:tcPr>
          <w:p w14:paraId="6BEDDCC8" w14:textId="77777777" w:rsidR="004913D8" w:rsidRPr="00464DE8" w:rsidRDefault="004913D8" w:rsidP="000507AB">
            <w:pPr>
              <w:spacing w:after="0" w:line="240" w:lineRule="auto"/>
              <w:rPr>
                <w:rFonts w:ascii="Arial" w:eastAsia="Times New Roman" w:hAnsi="Arial" w:cs="Arial"/>
                <w:b/>
                <w:bCs/>
                <w:sz w:val="24"/>
                <w:szCs w:val="24"/>
              </w:rPr>
            </w:pPr>
          </w:p>
        </w:tc>
      </w:tr>
      <w:tr w:rsidR="004913D8" w:rsidRPr="00464DE8" w14:paraId="7E5448FB" w14:textId="77777777" w:rsidTr="004913D8">
        <w:tc>
          <w:tcPr>
            <w:tcW w:w="1337" w:type="dxa"/>
          </w:tcPr>
          <w:p w14:paraId="52D3F6C7" w14:textId="77777777" w:rsidR="004913D8" w:rsidRPr="00464DE8" w:rsidRDefault="004913D8" w:rsidP="000507AB">
            <w:pPr>
              <w:spacing w:after="0" w:line="240" w:lineRule="auto"/>
              <w:rPr>
                <w:rFonts w:ascii="Arial" w:eastAsia="Times New Roman" w:hAnsi="Arial" w:cs="Arial"/>
                <w:sz w:val="24"/>
                <w:szCs w:val="24"/>
              </w:rPr>
            </w:pPr>
            <w:r w:rsidRPr="00464DE8">
              <w:rPr>
                <w:rFonts w:ascii="Arial" w:eastAsia="Times New Roman" w:hAnsi="Arial" w:cs="Arial"/>
                <w:sz w:val="24"/>
                <w:szCs w:val="24"/>
              </w:rPr>
              <w:t>5.15</w:t>
            </w:r>
          </w:p>
        </w:tc>
        <w:tc>
          <w:tcPr>
            <w:tcW w:w="5746" w:type="dxa"/>
          </w:tcPr>
          <w:p w14:paraId="28AEFF92" w14:textId="77777777" w:rsidR="004913D8" w:rsidRPr="00464DE8" w:rsidRDefault="004913D8" w:rsidP="000507AB">
            <w:pPr>
              <w:keepNext/>
              <w:spacing w:after="0" w:line="240" w:lineRule="auto"/>
              <w:jc w:val="both"/>
              <w:outlineLvl w:val="3"/>
              <w:rPr>
                <w:rFonts w:ascii="Arial" w:eastAsia="Times New Roman" w:hAnsi="Arial" w:cs="Arial"/>
                <w:sz w:val="24"/>
                <w:szCs w:val="24"/>
              </w:rPr>
            </w:pPr>
            <w:r w:rsidRPr="00464DE8">
              <w:rPr>
                <w:rFonts w:ascii="Arial" w:eastAsia="Times New Roman" w:hAnsi="Arial" w:cs="Arial"/>
                <w:sz w:val="24"/>
                <w:szCs w:val="24"/>
              </w:rPr>
              <w:t xml:space="preserve">Contingency </w:t>
            </w:r>
            <w:r w:rsidRPr="00387EA3">
              <w:rPr>
                <w:rFonts w:ascii="Arial" w:eastAsia="Times New Roman" w:hAnsi="Arial" w:cs="Arial"/>
                <w:b/>
                <w:bCs/>
                <w:sz w:val="24"/>
                <w:szCs w:val="24"/>
              </w:rPr>
              <w:t>(Minimum 20 hours)</w:t>
            </w:r>
          </w:p>
        </w:tc>
        <w:tc>
          <w:tcPr>
            <w:tcW w:w="2183" w:type="dxa"/>
          </w:tcPr>
          <w:p w14:paraId="5C8F3E42" w14:textId="77777777" w:rsidR="004913D8" w:rsidRPr="00464DE8" w:rsidRDefault="004913D8" w:rsidP="000507AB">
            <w:pPr>
              <w:tabs>
                <w:tab w:val="center" w:pos="4320"/>
                <w:tab w:val="right" w:pos="8640"/>
              </w:tabs>
              <w:spacing w:after="0" w:line="240" w:lineRule="auto"/>
              <w:rPr>
                <w:rFonts w:ascii="Arial" w:eastAsia="Times New Roman" w:hAnsi="Arial" w:cs="Arial"/>
                <w:sz w:val="24"/>
                <w:szCs w:val="24"/>
              </w:rPr>
            </w:pPr>
          </w:p>
        </w:tc>
      </w:tr>
      <w:tr w:rsidR="004913D8" w:rsidRPr="00464DE8" w14:paraId="5CA950AE" w14:textId="77777777" w:rsidTr="004913D8">
        <w:tc>
          <w:tcPr>
            <w:tcW w:w="1337" w:type="dxa"/>
          </w:tcPr>
          <w:p w14:paraId="0280D1AE"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22F8A381" w14:textId="77777777" w:rsidR="004913D8" w:rsidRPr="00464DE8" w:rsidRDefault="004913D8" w:rsidP="000507AB">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                                                         Totals</w:t>
            </w:r>
          </w:p>
        </w:tc>
        <w:tc>
          <w:tcPr>
            <w:tcW w:w="2183" w:type="dxa"/>
          </w:tcPr>
          <w:p w14:paraId="37A5548C" w14:textId="77777777" w:rsidR="004913D8" w:rsidRPr="00464DE8" w:rsidRDefault="004913D8" w:rsidP="000507AB">
            <w:pPr>
              <w:spacing w:after="0" w:line="240" w:lineRule="auto"/>
              <w:rPr>
                <w:rFonts w:ascii="Arial" w:eastAsia="Times New Roman" w:hAnsi="Arial" w:cs="Arial"/>
                <w:b/>
                <w:bCs/>
                <w:sz w:val="24"/>
                <w:szCs w:val="24"/>
              </w:rPr>
            </w:pPr>
          </w:p>
        </w:tc>
      </w:tr>
      <w:tr w:rsidR="004913D8" w:rsidRPr="00464DE8" w14:paraId="5BEBB95A" w14:textId="77777777" w:rsidTr="004913D8">
        <w:tc>
          <w:tcPr>
            <w:tcW w:w="1337" w:type="dxa"/>
          </w:tcPr>
          <w:p w14:paraId="66890A89" w14:textId="77777777" w:rsidR="004913D8" w:rsidRPr="00464DE8" w:rsidRDefault="004913D8" w:rsidP="000507AB">
            <w:pPr>
              <w:spacing w:after="0" w:line="240" w:lineRule="auto"/>
              <w:rPr>
                <w:rFonts w:ascii="Arial" w:eastAsia="Times New Roman" w:hAnsi="Arial" w:cs="Arial"/>
                <w:sz w:val="24"/>
                <w:szCs w:val="24"/>
              </w:rPr>
            </w:pPr>
          </w:p>
        </w:tc>
        <w:tc>
          <w:tcPr>
            <w:tcW w:w="5746" w:type="dxa"/>
          </w:tcPr>
          <w:p w14:paraId="3266161E" w14:textId="77777777" w:rsidR="004913D8" w:rsidRPr="00464DE8" w:rsidRDefault="004913D8" w:rsidP="000507AB">
            <w:pPr>
              <w:keepNext/>
              <w:spacing w:after="0" w:line="240" w:lineRule="auto"/>
              <w:outlineLvl w:val="0"/>
              <w:rPr>
                <w:rFonts w:ascii="Arial" w:eastAsia="Times New Roman" w:hAnsi="Arial" w:cs="Arial"/>
                <w:b/>
                <w:sz w:val="24"/>
                <w:szCs w:val="24"/>
              </w:rPr>
            </w:pPr>
            <w:r w:rsidRPr="00464DE8">
              <w:rPr>
                <w:rFonts w:ascii="Arial" w:eastAsia="Times New Roman" w:hAnsi="Arial" w:cs="Arial"/>
                <w:b/>
                <w:sz w:val="24"/>
                <w:szCs w:val="24"/>
              </w:rPr>
              <w:t>Total over the session</w:t>
            </w:r>
          </w:p>
        </w:tc>
        <w:tc>
          <w:tcPr>
            <w:tcW w:w="2183" w:type="dxa"/>
          </w:tcPr>
          <w:p w14:paraId="116B4967" w14:textId="77777777" w:rsidR="004913D8" w:rsidRPr="00464DE8" w:rsidRDefault="004913D8" w:rsidP="000507AB">
            <w:pPr>
              <w:spacing w:after="0" w:line="240" w:lineRule="auto"/>
              <w:jc w:val="center"/>
              <w:rPr>
                <w:rFonts w:ascii="Arial" w:eastAsia="Times New Roman" w:hAnsi="Arial" w:cs="Arial"/>
                <w:sz w:val="24"/>
                <w:szCs w:val="24"/>
              </w:rPr>
            </w:pPr>
            <w:r>
              <w:rPr>
                <w:rFonts w:ascii="Arial" w:eastAsia="Times New Roman" w:hAnsi="Arial" w:cs="Arial"/>
                <w:sz w:val="24"/>
                <w:szCs w:val="24"/>
              </w:rPr>
              <w:t>190 Hours</w:t>
            </w:r>
          </w:p>
        </w:tc>
      </w:tr>
    </w:tbl>
    <w:p w14:paraId="7D328FBA" w14:textId="77777777" w:rsidR="00EC2BB7" w:rsidRDefault="00EC2BB7">
      <w:pPr>
        <w:rPr>
          <w:rFonts w:ascii="Arial" w:eastAsia="Times New Roman" w:hAnsi="Arial" w:cs="Arial"/>
          <w:sz w:val="24"/>
          <w:szCs w:val="24"/>
        </w:rPr>
      </w:pPr>
      <w:r>
        <w:rPr>
          <w:rFonts w:ascii="Arial" w:eastAsia="Times New Roman" w:hAnsi="Arial" w:cs="Arial"/>
          <w:sz w:val="24"/>
          <w:szCs w:val="24"/>
        </w:rPr>
        <w:br w:type="page"/>
      </w:r>
    </w:p>
    <w:p w14:paraId="17C0D134" w14:textId="77777777" w:rsidR="00C322A8" w:rsidRDefault="00C322A8" w:rsidP="00C322A8">
      <w:pPr>
        <w:keepNext/>
        <w:spacing w:after="0" w:line="240" w:lineRule="auto"/>
        <w:outlineLvl w:val="5"/>
        <w:rPr>
          <w:rFonts w:ascii="Arial" w:eastAsia="Times New Roman" w:hAnsi="Arial" w:cs="Arial"/>
          <w:b/>
          <w:bCs/>
          <w:sz w:val="24"/>
          <w:szCs w:val="24"/>
        </w:rPr>
      </w:pPr>
      <w:r>
        <w:rPr>
          <w:rFonts w:ascii="Arial" w:eastAsia="Times New Roman" w:hAnsi="Arial" w:cs="Arial"/>
          <w:b/>
          <w:bCs/>
          <w:sz w:val="24"/>
          <w:szCs w:val="24"/>
        </w:rPr>
        <w:lastRenderedPageBreak/>
        <w:t>APPENDIX 2</w:t>
      </w:r>
    </w:p>
    <w:p w14:paraId="5B266A77" w14:textId="77777777" w:rsidR="00C322A8" w:rsidRDefault="00C322A8" w:rsidP="00C322A8">
      <w:pPr>
        <w:keepNext/>
        <w:spacing w:after="0" w:line="240" w:lineRule="auto"/>
        <w:jc w:val="center"/>
        <w:outlineLvl w:val="5"/>
        <w:rPr>
          <w:rFonts w:ascii="Arial" w:eastAsia="Times New Roman" w:hAnsi="Arial" w:cs="Arial"/>
          <w:b/>
          <w:bCs/>
          <w:sz w:val="24"/>
          <w:szCs w:val="24"/>
        </w:rPr>
      </w:pPr>
    </w:p>
    <w:p w14:paraId="6BCF485F" w14:textId="77777777" w:rsidR="00C322A8" w:rsidRPr="00464DE8" w:rsidRDefault="00C322A8" w:rsidP="00C322A8">
      <w:pPr>
        <w:keepNext/>
        <w:spacing w:after="0" w:line="240" w:lineRule="auto"/>
        <w:jc w:val="center"/>
        <w:outlineLvl w:val="5"/>
        <w:rPr>
          <w:rFonts w:ascii="Arial" w:eastAsia="Times New Roman" w:hAnsi="Arial" w:cs="Arial"/>
          <w:b/>
          <w:bCs/>
          <w:sz w:val="24"/>
          <w:szCs w:val="24"/>
        </w:rPr>
      </w:pPr>
      <w:r w:rsidRPr="00464DE8">
        <w:rPr>
          <w:rFonts w:ascii="Arial" w:eastAsia="Times New Roman" w:hAnsi="Arial" w:cs="Arial"/>
          <w:b/>
          <w:bCs/>
          <w:sz w:val="24"/>
          <w:szCs w:val="24"/>
        </w:rPr>
        <w:t>SCHOOL WORKING TIME AGREEMENT SIGNING OFF FORM</w:t>
      </w:r>
    </w:p>
    <w:p w14:paraId="0A1848FF" w14:textId="77777777" w:rsidR="00C322A8" w:rsidRPr="00464DE8" w:rsidRDefault="00C322A8" w:rsidP="00C322A8">
      <w:pPr>
        <w:spacing w:after="0" w:line="240" w:lineRule="auto"/>
        <w:rPr>
          <w:rFonts w:ascii="Times New Roman" w:eastAsia="Times New Roman" w:hAnsi="Times New Roman" w:cs="Times New Roman"/>
          <w:sz w:val="24"/>
          <w:szCs w:val="20"/>
        </w:rPr>
      </w:pPr>
    </w:p>
    <w:p w14:paraId="60B50213" w14:textId="1AF55567" w:rsidR="00C322A8" w:rsidRPr="00464DE8" w:rsidRDefault="00C322A8" w:rsidP="00C322A8">
      <w:pPr>
        <w:spacing w:after="0" w:line="240" w:lineRule="auto"/>
        <w:jc w:val="center"/>
        <w:rPr>
          <w:rFonts w:ascii="Arial" w:eastAsia="Times New Roman" w:hAnsi="Arial" w:cs="Arial"/>
          <w:b/>
          <w:sz w:val="24"/>
          <w:szCs w:val="24"/>
        </w:rPr>
      </w:pPr>
      <w:r w:rsidRPr="00464DE8">
        <w:rPr>
          <w:rFonts w:ascii="Arial" w:eastAsia="Times New Roman" w:hAnsi="Arial" w:cs="Arial"/>
          <w:b/>
          <w:sz w:val="24"/>
          <w:szCs w:val="24"/>
        </w:rPr>
        <w:t>SESSION 202</w:t>
      </w:r>
      <w:r w:rsidR="00193FF2">
        <w:rPr>
          <w:rFonts w:ascii="Arial" w:eastAsia="Times New Roman" w:hAnsi="Arial" w:cs="Arial"/>
          <w:b/>
          <w:sz w:val="24"/>
          <w:szCs w:val="24"/>
        </w:rPr>
        <w:t>6</w:t>
      </w:r>
      <w:r>
        <w:rPr>
          <w:rFonts w:ascii="Arial" w:eastAsia="Times New Roman" w:hAnsi="Arial" w:cs="Arial"/>
          <w:b/>
          <w:sz w:val="24"/>
          <w:szCs w:val="24"/>
        </w:rPr>
        <w:t>/2</w:t>
      </w:r>
      <w:r w:rsidR="00193FF2">
        <w:rPr>
          <w:rFonts w:ascii="Arial" w:eastAsia="Times New Roman" w:hAnsi="Arial" w:cs="Arial"/>
          <w:b/>
          <w:sz w:val="24"/>
          <w:szCs w:val="24"/>
        </w:rPr>
        <w:t>7</w:t>
      </w:r>
    </w:p>
    <w:p w14:paraId="1B1D8FE3" w14:textId="77777777" w:rsidR="00C322A8" w:rsidRPr="00464DE8" w:rsidRDefault="00C322A8" w:rsidP="00C322A8">
      <w:pPr>
        <w:spacing w:after="0" w:line="240" w:lineRule="auto"/>
        <w:rPr>
          <w:rFonts w:ascii="Arial" w:eastAsia="Times New Roman" w:hAnsi="Arial" w:cs="Arial"/>
          <w:sz w:val="24"/>
          <w:szCs w:val="24"/>
        </w:rPr>
      </w:pPr>
    </w:p>
    <w:p w14:paraId="5825AA0A" w14:textId="77777777" w:rsidR="00C322A8" w:rsidRPr="00464DE8" w:rsidRDefault="00C322A8" w:rsidP="00C322A8">
      <w:pPr>
        <w:spacing w:after="0" w:line="240" w:lineRule="auto"/>
        <w:rPr>
          <w:rFonts w:ascii="Arial" w:eastAsia="Times New Roman" w:hAnsi="Arial" w:cs="Arial"/>
          <w:sz w:val="24"/>
          <w:szCs w:val="24"/>
        </w:rPr>
      </w:pPr>
    </w:p>
    <w:p w14:paraId="37F932C6" w14:textId="77777777" w:rsidR="00C322A8" w:rsidRPr="00464DE8" w:rsidRDefault="00C322A8" w:rsidP="00C322A8">
      <w:pPr>
        <w:spacing w:after="0" w:line="240" w:lineRule="auto"/>
        <w:rPr>
          <w:rFonts w:ascii="Arial" w:eastAsia="Times New Roman" w:hAnsi="Arial" w:cs="Arial"/>
          <w:sz w:val="24"/>
          <w:szCs w:val="24"/>
        </w:rPr>
      </w:pPr>
    </w:p>
    <w:p w14:paraId="6E1DBA68" w14:textId="77777777" w:rsidR="00C322A8" w:rsidRPr="00C322A8" w:rsidRDefault="00C322A8" w:rsidP="00C322A8">
      <w:pPr>
        <w:tabs>
          <w:tab w:val="left" w:leader="underscore" w:pos="8505"/>
        </w:tabs>
        <w:spacing w:after="0" w:line="240" w:lineRule="auto"/>
        <w:rPr>
          <w:rFonts w:ascii="Arial" w:eastAsia="Times New Roman" w:hAnsi="Arial" w:cs="Arial"/>
          <w:b/>
          <w:bCs/>
          <w:sz w:val="24"/>
          <w:szCs w:val="24"/>
        </w:rPr>
      </w:pPr>
      <w:r w:rsidRPr="00C322A8">
        <w:rPr>
          <w:rFonts w:ascii="Arial" w:eastAsia="Times New Roman" w:hAnsi="Arial" w:cs="Arial"/>
          <w:b/>
          <w:bCs/>
          <w:sz w:val="24"/>
          <w:szCs w:val="24"/>
        </w:rPr>
        <w:t xml:space="preserve">School Name: </w:t>
      </w:r>
      <w:r w:rsidRPr="00C322A8">
        <w:rPr>
          <w:rFonts w:ascii="Arial" w:eastAsia="Times New Roman" w:hAnsi="Arial" w:cs="Arial"/>
          <w:b/>
          <w:bCs/>
          <w:sz w:val="24"/>
          <w:szCs w:val="24"/>
        </w:rPr>
        <w:tab/>
      </w:r>
    </w:p>
    <w:p w14:paraId="058517E1" w14:textId="77777777" w:rsidR="00C322A8" w:rsidRPr="00464DE8" w:rsidRDefault="00C322A8" w:rsidP="00C322A8">
      <w:pPr>
        <w:spacing w:after="0" w:line="240" w:lineRule="auto"/>
        <w:rPr>
          <w:rFonts w:ascii="Arial" w:eastAsia="Times New Roman" w:hAnsi="Arial" w:cs="Arial"/>
          <w:sz w:val="24"/>
          <w:szCs w:val="24"/>
        </w:rPr>
      </w:pPr>
    </w:p>
    <w:p w14:paraId="5DF1BC06" w14:textId="77777777" w:rsidR="00C322A8" w:rsidRPr="00464DE8" w:rsidRDefault="00C322A8" w:rsidP="00C322A8">
      <w:pPr>
        <w:spacing w:after="0" w:line="240" w:lineRule="auto"/>
        <w:rPr>
          <w:rFonts w:ascii="Arial" w:eastAsia="Times New Roman" w:hAnsi="Arial" w:cs="Arial"/>
          <w:sz w:val="24"/>
          <w:szCs w:val="24"/>
        </w:rPr>
      </w:pPr>
    </w:p>
    <w:p w14:paraId="1DC70F3E" w14:textId="77777777" w:rsidR="00C322A8" w:rsidRPr="00464DE8" w:rsidRDefault="00C322A8" w:rsidP="00C322A8">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b/>
          <w:bCs/>
          <w:sz w:val="24"/>
          <w:szCs w:val="24"/>
        </w:rPr>
        <w:t>Head Teacher Name:</w:t>
      </w:r>
      <w:r>
        <w:rPr>
          <w:rFonts w:ascii="Arial" w:eastAsia="Times New Roman" w:hAnsi="Arial" w:cs="Arial"/>
          <w:b/>
          <w:bCs/>
          <w:sz w:val="24"/>
          <w:szCs w:val="24"/>
        </w:rPr>
        <w:t xml:space="preserve"> </w:t>
      </w:r>
      <w:r>
        <w:rPr>
          <w:rFonts w:ascii="Arial" w:eastAsia="Times New Roman" w:hAnsi="Arial" w:cs="Arial"/>
          <w:b/>
          <w:bCs/>
          <w:sz w:val="24"/>
          <w:szCs w:val="24"/>
        </w:rPr>
        <w:tab/>
      </w:r>
    </w:p>
    <w:p w14:paraId="78A087ED" w14:textId="77777777" w:rsidR="00C322A8" w:rsidRPr="00464DE8" w:rsidRDefault="00C322A8" w:rsidP="00C322A8">
      <w:pPr>
        <w:spacing w:after="0" w:line="240" w:lineRule="auto"/>
        <w:rPr>
          <w:rFonts w:ascii="Arial" w:eastAsia="Times New Roman" w:hAnsi="Arial" w:cs="Arial"/>
          <w:sz w:val="24"/>
          <w:szCs w:val="24"/>
        </w:rPr>
      </w:pPr>
    </w:p>
    <w:p w14:paraId="418B7719" w14:textId="5989E0F6" w:rsidR="00C322A8" w:rsidRPr="00464DE8" w:rsidRDefault="00C322A8" w:rsidP="00C322A8">
      <w:pPr>
        <w:spacing w:after="0" w:line="240" w:lineRule="auto"/>
        <w:rPr>
          <w:rFonts w:ascii="Arial" w:eastAsia="Times New Roman" w:hAnsi="Arial" w:cs="Arial"/>
          <w:sz w:val="24"/>
          <w:szCs w:val="24"/>
        </w:rPr>
      </w:pPr>
      <w:r w:rsidRPr="00464DE8">
        <w:rPr>
          <w:rFonts w:ascii="Arial" w:eastAsia="Times New Roman" w:hAnsi="Arial" w:cs="Arial"/>
          <w:sz w:val="24"/>
          <w:szCs w:val="24"/>
        </w:rPr>
        <w:t>All teachers have been issued with a copy of the LNCT Guidance for Schools on Working Time and Collegiate Activities Session 202</w:t>
      </w:r>
      <w:r w:rsidR="00193FF2">
        <w:rPr>
          <w:rFonts w:ascii="Arial" w:eastAsia="Times New Roman" w:hAnsi="Arial" w:cs="Arial"/>
          <w:sz w:val="24"/>
          <w:szCs w:val="24"/>
        </w:rPr>
        <w:t>6</w:t>
      </w:r>
      <w:r>
        <w:rPr>
          <w:rFonts w:ascii="Arial" w:eastAsia="Times New Roman" w:hAnsi="Arial" w:cs="Arial"/>
          <w:sz w:val="24"/>
          <w:szCs w:val="24"/>
        </w:rPr>
        <w:t>/2</w:t>
      </w:r>
      <w:r w:rsidR="00193FF2">
        <w:rPr>
          <w:rFonts w:ascii="Arial" w:eastAsia="Times New Roman" w:hAnsi="Arial" w:cs="Arial"/>
          <w:sz w:val="24"/>
          <w:szCs w:val="24"/>
        </w:rPr>
        <w:t>7</w:t>
      </w:r>
      <w:r w:rsidRPr="00464DE8">
        <w:rPr>
          <w:rFonts w:ascii="Arial" w:eastAsia="Times New Roman" w:hAnsi="Arial" w:cs="Arial"/>
          <w:sz w:val="24"/>
          <w:szCs w:val="24"/>
        </w:rPr>
        <w:t xml:space="preserve"> and the school Working Time Agreement has been developed and agreed in accordance with Section 9 of the Guidance.</w:t>
      </w:r>
    </w:p>
    <w:p w14:paraId="1E64D86B" w14:textId="77777777" w:rsidR="00C322A8" w:rsidRPr="00464DE8" w:rsidRDefault="00C322A8" w:rsidP="00C322A8">
      <w:pPr>
        <w:spacing w:after="0" w:line="240" w:lineRule="auto"/>
        <w:rPr>
          <w:rFonts w:ascii="Arial" w:eastAsia="Times New Roman" w:hAnsi="Arial" w:cs="Arial"/>
          <w:b/>
          <w:bCs/>
          <w:sz w:val="24"/>
          <w:szCs w:val="24"/>
        </w:rPr>
      </w:pPr>
    </w:p>
    <w:p w14:paraId="1DCF4EA6" w14:textId="77777777" w:rsidR="00C322A8" w:rsidRPr="00464DE8" w:rsidRDefault="00C322A8" w:rsidP="00C322A8">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b/>
          <w:bCs/>
          <w:sz w:val="24"/>
          <w:szCs w:val="24"/>
        </w:rPr>
        <w:t>Signed</w:t>
      </w:r>
      <w:r w:rsidRPr="00464DE8">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24"/>
          <w:szCs w:val="24"/>
        </w:rPr>
        <w:tab/>
      </w:r>
    </w:p>
    <w:p w14:paraId="3508FE9D" w14:textId="77777777" w:rsidR="00C322A8" w:rsidRPr="00464DE8" w:rsidRDefault="00C322A8" w:rsidP="00C322A8">
      <w:pPr>
        <w:spacing w:after="0" w:line="240" w:lineRule="auto"/>
        <w:rPr>
          <w:rFonts w:ascii="Arial" w:eastAsia="Times New Roman" w:hAnsi="Arial" w:cs="Arial"/>
          <w:sz w:val="24"/>
          <w:szCs w:val="24"/>
        </w:rPr>
      </w:pPr>
    </w:p>
    <w:p w14:paraId="351C8B60" w14:textId="77777777" w:rsidR="00C322A8" w:rsidRPr="00464DE8" w:rsidRDefault="00C322A8" w:rsidP="004C0D29">
      <w:pPr>
        <w:tabs>
          <w:tab w:val="left" w:leader="underscore" w:pos="8505"/>
        </w:tabs>
        <w:spacing w:after="0" w:line="240" w:lineRule="auto"/>
        <w:rPr>
          <w:rFonts w:ascii="Arial" w:eastAsia="Times New Roman" w:hAnsi="Arial" w:cs="Arial"/>
          <w:sz w:val="24"/>
          <w:szCs w:val="24"/>
        </w:rPr>
      </w:pPr>
      <w:r w:rsidRPr="00464DE8">
        <w:rPr>
          <w:rFonts w:ascii="Arial" w:eastAsia="Times New Roman" w:hAnsi="Arial" w:cs="Arial"/>
          <w:sz w:val="24"/>
          <w:szCs w:val="24"/>
        </w:rPr>
        <w:t>Head Teacher:</w:t>
      </w:r>
      <w:r w:rsidR="004C0D29">
        <w:rPr>
          <w:rFonts w:ascii="Arial" w:eastAsia="Times New Roman" w:hAnsi="Arial" w:cs="Arial"/>
          <w:sz w:val="24"/>
          <w:szCs w:val="24"/>
        </w:rPr>
        <w:t xml:space="preserve"> </w:t>
      </w:r>
      <w:r w:rsidR="004C0D29">
        <w:rPr>
          <w:rFonts w:ascii="Arial" w:eastAsia="Times New Roman" w:hAnsi="Arial" w:cs="Arial"/>
          <w:sz w:val="24"/>
          <w:szCs w:val="24"/>
        </w:rPr>
        <w:tab/>
      </w:r>
    </w:p>
    <w:p w14:paraId="231BC083" w14:textId="77777777" w:rsidR="00C322A8" w:rsidRPr="00464DE8" w:rsidRDefault="00C322A8" w:rsidP="00C322A8">
      <w:pPr>
        <w:spacing w:after="0" w:line="240" w:lineRule="auto"/>
        <w:rPr>
          <w:rFonts w:ascii="Arial" w:eastAsia="Times New Roman" w:hAnsi="Arial" w:cs="Arial"/>
          <w:sz w:val="24"/>
          <w:szCs w:val="24"/>
        </w:rPr>
      </w:pPr>
    </w:p>
    <w:p w14:paraId="7AB524DF" w14:textId="77777777" w:rsidR="00C322A8" w:rsidRPr="00464DE8" w:rsidRDefault="00C322A8" w:rsidP="00C322A8">
      <w:pPr>
        <w:spacing w:after="0" w:line="240" w:lineRule="auto"/>
        <w:rPr>
          <w:rFonts w:ascii="Arial" w:eastAsia="Times New Roman" w:hAnsi="Arial" w:cs="Arial"/>
          <w:sz w:val="24"/>
          <w:szCs w:val="24"/>
        </w:rPr>
      </w:pPr>
      <w:r w:rsidRPr="00464DE8">
        <w:rPr>
          <w:rFonts w:ascii="Arial" w:eastAsia="Times New Roman" w:hAnsi="Arial" w:cs="Arial"/>
          <w:sz w:val="24"/>
          <w:szCs w:val="24"/>
        </w:rPr>
        <w:t>Signed by Trade Union Reps (where applicable) and/or Teachers</w:t>
      </w:r>
      <w:r w:rsidRPr="00464DE8">
        <w:rPr>
          <w:rFonts w:ascii="Arial" w:eastAsia="Times New Roman" w:hAnsi="Arial" w:cs="Arial"/>
          <w:sz w:val="24"/>
          <w:szCs w:val="24"/>
        </w:rPr>
        <w:tab/>
      </w:r>
    </w:p>
    <w:p w14:paraId="12548390" w14:textId="77777777" w:rsidR="00C322A8" w:rsidRPr="00464DE8" w:rsidRDefault="00C322A8" w:rsidP="00C322A8">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6"/>
        <w:gridCol w:w="3843"/>
        <w:gridCol w:w="2657"/>
      </w:tblGrid>
      <w:tr w:rsidR="00C322A8" w:rsidRPr="00464DE8" w14:paraId="449C6734" w14:textId="77777777" w:rsidTr="000507AB">
        <w:tc>
          <w:tcPr>
            <w:tcW w:w="2660" w:type="dxa"/>
          </w:tcPr>
          <w:p w14:paraId="4F47EB3A"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Name Printed:</w:t>
            </w:r>
          </w:p>
        </w:tc>
        <w:tc>
          <w:tcPr>
            <w:tcW w:w="4095" w:type="dxa"/>
          </w:tcPr>
          <w:p w14:paraId="1517E797"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Signature:</w:t>
            </w:r>
          </w:p>
        </w:tc>
        <w:tc>
          <w:tcPr>
            <w:tcW w:w="2775" w:type="dxa"/>
          </w:tcPr>
          <w:p w14:paraId="511C4553" w14:textId="77777777" w:rsidR="00C322A8" w:rsidRPr="00464DE8" w:rsidRDefault="00C322A8" w:rsidP="000507AB">
            <w:pPr>
              <w:spacing w:after="0" w:line="240" w:lineRule="auto"/>
              <w:rPr>
                <w:rFonts w:ascii="Arial" w:eastAsia="Times New Roman" w:hAnsi="Arial" w:cs="Arial"/>
                <w:b/>
                <w:bCs/>
                <w:sz w:val="24"/>
                <w:szCs w:val="24"/>
              </w:rPr>
            </w:pPr>
            <w:r w:rsidRPr="00464DE8">
              <w:rPr>
                <w:rFonts w:ascii="Arial" w:eastAsia="Times New Roman" w:hAnsi="Arial" w:cs="Arial"/>
                <w:b/>
                <w:bCs/>
                <w:sz w:val="24"/>
                <w:szCs w:val="24"/>
              </w:rPr>
              <w:t>Union if Applicable:</w:t>
            </w:r>
          </w:p>
        </w:tc>
      </w:tr>
      <w:tr w:rsidR="00C322A8" w:rsidRPr="00464DE8" w14:paraId="24AF53E8" w14:textId="77777777" w:rsidTr="000507AB">
        <w:tc>
          <w:tcPr>
            <w:tcW w:w="2660" w:type="dxa"/>
          </w:tcPr>
          <w:p w14:paraId="3F301EDE" w14:textId="77777777" w:rsidR="00C322A8" w:rsidRPr="00464DE8" w:rsidRDefault="00C322A8" w:rsidP="000507AB">
            <w:pPr>
              <w:spacing w:after="0" w:line="240" w:lineRule="auto"/>
              <w:rPr>
                <w:rFonts w:ascii="Arial" w:eastAsia="Times New Roman" w:hAnsi="Arial" w:cs="Arial"/>
                <w:sz w:val="24"/>
                <w:szCs w:val="24"/>
              </w:rPr>
            </w:pPr>
          </w:p>
          <w:p w14:paraId="341CF07C"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5542839C"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73BFEB35"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00463A64" w14:textId="77777777" w:rsidTr="000507AB">
        <w:tc>
          <w:tcPr>
            <w:tcW w:w="2660" w:type="dxa"/>
          </w:tcPr>
          <w:p w14:paraId="7532A44C" w14:textId="77777777" w:rsidR="00C322A8" w:rsidRPr="00464DE8" w:rsidRDefault="00C322A8" w:rsidP="000507AB">
            <w:pPr>
              <w:spacing w:after="0" w:line="240" w:lineRule="auto"/>
              <w:rPr>
                <w:rFonts w:ascii="Arial" w:eastAsia="Times New Roman" w:hAnsi="Arial" w:cs="Arial"/>
                <w:sz w:val="24"/>
                <w:szCs w:val="24"/>
              </w:rPr>
            </w:pPr>
          </w:p>
          <w:p w14:paraId="32D60094"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56E1091A"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12271466"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1E478F98" w14:textId="77777777" w:rsidTr="000507AB">
        <w:tc>
          <w:tcPr>
            <w:tcW w:w="2660" w:type="dxa"/>
          </w:tcPr>
          <w:p w14:paraId="213ABDAF" w14:textId="77777777" w:rsidR="00C322A8" w:rsidRPr="00464DE8" w:rsidRDefault="00C322A8" w:rsidP="000507AB">
            <w:pPr>
              <w:spacing w:after="0" w:line="240" w:lineRule="auto"/>
              <w:rPr>
                <w:rFonts w:ascii="Arial" w:eastAsia="Times New Roman" w:hAnsi="Arial" w:cs="Arial"/>
                <w:sz w:val="24"/>
                <w:szCs w:val="24"/>
              </w:rPr>
            </w:pPr>
          </w:p>
          <w:p w14:paraId="658BB49F"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3B9D1C04"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1548A0A5"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6EC40959" w14:textId="77777777" w:rsidTr="000507AB">
        <w:tc>
          <w:tcPr>
            <w:tcW w:w="2660" w:type="dxa"/>
          </w:tcPr>
          <w:p w14:paraId="3A5C6FCB" w14:textId="77777777" w:rsidR="00C322A8" w:rsidRPr="00464DE8" w:rsidRDefault="00C322A8" w:rsidP="000507AB">
            <w:pPr>
              <w:spacing w:after="0" w:line="240" w:lineRule="auto"/>
              <w:rPr>
                <w:rFonts w:ascii="Arial" w:eastAsia="Times New Roman" w:hAnsi="Arial" w:cs="Arial"/>
                <w:sz w:val="24"/>
                <w:szCs w:val="24"/>
              </w:rPr>
            </w:pPr>
          </w:p>
          <w:p w14:paraId="073993B8"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46E4AC92"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4DBD35C1" w14:textId="77777777" w:rsidR="00C322A8" w:rsidRPr="00464DE8" w:rsidRDefault="00C322A8" w:rsidP="000507AB">
            <w:pPr>
              <w:spacing w:after="0" w:line="240" w:lineRule="auto"/>
              <w:rPr>
                <w:rFonts w:ascii="Arial" w:eastAsia="Times New Roman" w:hAnsi="Arial" w:cs="Arial"/>
                <w:sz w:val="24"/>
                <w:szCs w:val="24"/>
              </w:rPr>
            </w:pPr>
          </w:p>
        </w:tc>
      </w:tr>
      <w:tr w:rsidR="00C322A8" w:rsidRPr="00464DE8" w14:paraId="0D70FC33" w14:textId="77777777" w:rsidTr="000507AB">
        <w:tc>
          <w:tcPr>
            <w:tcW w:w="2660" w:type="dxa"/>
          </w:tcPr>
          <w:p w14:paraId="71A78C2C" w14:textId="77777777" w:rsidR="00C322A8" w:rsidRPr="00464DE8" w:rsidRDefault="00C322A8" w:rsidP="000507AB">
            <w:pPr>
              <w:spacing w:after="0" w:line="240" w:lineRule="auto"/>
              <w:rPr>
                <w:rFonts w:ascii="Arial" w:eastAsia="Times New Roman" w:hAnsi="Arial" w:cs="Arial"/>
                <w:sz w:val="24"/>
                <w:szCs w:val="24"/>
              </w:rPr>
            </w:pPr>
          </w:p>
          <w:p w14:paraId="43B9631A" w14:textId="77777777" w:rsidR="00C322A8" w:rsidRPr="00464DE8" w:rsidRDefault="00C322A8" w:rsidP="000507AB">
            <w:pPr>
              <w:spacing w:after="0" w:line="240" w:lineRule="auto"/>
              <w:rPr>
                <w:rFonts w:ascii="Arial" w:eastAsia="Times New Roman" w:hAnsi="Arial" w:cs="Arial"/>
                <w:sz w:val="24"/>
                <w:szCs w:val="24"/>
              </w:rPr>
            </w:pPr>
          </w:p>
        </w:tc>
        <w:tc>
          <w:tcPr>
            <w:tcW w:w="4095" w:type="dxa"/>
          </w:tcPr>
          <w:p w14:paraId="3A1BC4AC" w14:textId="77777777" w:rsidR="00C322A8" w:rsidRPr="00464DE8" w:rsidRDefault="00C322A8" w:rsidP="000507AB">
            <w:pPr>
              <w:spacing w:after="0" w:line="240" w:lineRule="auto"/>
              <w:rPr>
                <w:rFonts w:ascii="Arial" w:eastAsia="Times New Roman" w:hAnsi="Arial" w:cs="Arial"/>
                <w:sz w:val="24"/>
                <w:szCs w:val="24"/>
              </w:rPr>
            </w:pPr>
          </w:p>
        </w:tc>
        <w:tc>
          <w:tcPr>
            <w:tcW w:w="2775" w:type="dxa"/>
          </w:tcPr>
          <w:p w14:paraId="5654C75C" w14:textId="77777777" w:rsidR="00C322A8" w:rsidRPr="00464DE8" w:rsidRDefault="00C322A8" w:rsidP="000507AB">
            <w:pPr>
              <w:spacing w:after="0" w:line="240" w:lineRule="auto"/>
              <w:rPr>
                <w:rFonts w:ascii="Arial" w:eastAsia="Times New Roman" w:hAnsi="Arial" w:cs="Arial"/>
                <w:sz w:val="24"/>
                <w:szCs w:val="24"/>
              </w:rPr>
            </w:pPr>
          </w:p>
        </w:tc>
      </w:tr>
    </w:tbl>
    <w:p w14:paraId="4287F9F5" w14:textId="77777777" w:rsidR="00C322A8" w:rsidRPr="00464DE8" w:rsidRDefault="00C322A8" w:rsidP="00C322A8">
      <w:pPr>
        <w:spacing w:after="0" w:line="240" w:lineRule="auto"/>
        <w:rPr>
          <w:rFonts w:ascii="Arial" w:eastAsia="Times New Roman" w:hAnsi="Arial" w:cs="Arial"/>
          <w:sz w:val="24"/>
          <w:szCs w:val="24"/>
        </w:rPr>
      </w:pPr>
    </w:p>
    <w:p w14:paraId="758D0624" w14:textId="77777777" w:rsidR="00C322A8" w:rsidRDefault="00C322A8" w:rsidP="00C322A8">
      <w:pPr>
        <w:spacing w:after="0" w:line="240" w:lineRule="auto"/>
        <w:rPr>
          <w:rFonts w:ascii="Arial" w:eastAsia="Times New Roman" w:hAnsi="Arial" w:cs="Arial"/>
          <w:sz w:val="24"/>
          <w:szCs w:val="24"/>
        </w:rPr>
      </w:pPr>
      <w:r>
        <w:rPr>
          <w:rFonts w:ascii="Arial" w:eastAsia="Times New Roman" w:hAnsi="Arial" w:cs="Arial"/>
          <w:sz w:val="24"/>
          <w:szCs w:val="24"/>
        </w:rPr>
        <w:t>Please note:</w:t>
      </w:r>
    </w:p>
    <w:p w14:paraId="3E3180A0"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Appendix 1 is to be sent to your QIO/QIM</w:t>
      </w:r>
    </w:p>
    <w:p w14:paraId="0C20432F"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 xml:space="preserve">Appendix 2 is to be sent to </w:t>
      </w:r>
      <w:hyperlink r:id="rId23" w:history="1">
        <w:r w:rsidRPr="004C0D29">
          <w:rPr>
            <w:rStyle w:val="Hyperlink"/>
            <w:rFonts w:ascii="Arial" w:eastAsia="Times New Roman" w:hAnsi="Arial" w:cs="Arial"/>
            <w:sz w:val="24"/>
            <w:szCs w:val="24"/>
          </w:rPr>
          <w:t>ECSEdStaffing@aberdeenshire.gov.uk</w:t>
        </w:r>
      </w:hyperlink>
      <w:r w:rsidRPr="004C0D29">
        <w:rPr>
          <w:rFonts w:ascii="Arial" w:eastAsia="Times New Roman" w:hAnsi="Arial" w:cs="Arial"/>
          <w:sz w:val="24"/>
          <w:szCs w:val="24"/>
        </w:rPr>
        <w:t xml:space="preserve"> </w:t>
      </w:r>
    </w:p>
    <w:p w14:paraId="4CBE195F"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LNCT Joint Secretaries may review Appendix 2 and if there is an indication there is a lack of collegiate agreement at school level, they may seek to review Appendix 1.  Schools may also seek the LNCT Joint Secretaries to arbitrate to agree collegiate agreement.</w:t>
      </w:r>
    </w:p>
    <w:p w14:paraId="33E02D4D" w14:textId="77777777" w:rsidR="00C322A8" w:rsidRPr="004C0D29" w:rsidRDefault="00C322A8" w:rsidP="004C0D29">
      <w:pPr>
        <w:pStyle w:val="ListParagraph"/>
        <w:numPr>
          <w:ilvl w:val="0"/>
          <w:numId w:val="32"/>
        </w:numPr>
        <w:spacing w:after="0" w:line="240" w:lineRule="auto"/>
        <w:ind w:left="426"/>
        <w:rPr>
          <w:rFonts w:ascii="Arial" w:eastAsia="Times New Roman" w:hAnsi="Arial" w:cs="Arial"/>
          <w:sz w:val="24"/>
          <w:szCs w:val="24"/>
        </w:rPr>
      </w:pPr>
      <w:r w:rsidRPr="004C0D29">
        <w:rPr>
          <w:rFonts w:ascii="Arial" w:eastAsia="Times New Roman" w:hAnsi="Arial" w:cs="Arial"/>
          <w:sz w:val="24"/>
          <w:szCs w:val="24"/>
        </w:rPr>
        <w:t>LNCT Joint Secretaries will continue to sample WTA’s during the session and requests for sampling would go to the QIM/QIO.</w:t>
      </w:r>
    </w:p>
    <w:p w14:paraId="3A36AA01" w14:textId="77777777" w:rsidR="003C03BD" w:rsidRDefault="003C03BD" w:rsidP="003C03BD">
      <w:pPr>
        <w:tabs>
          <w:tab w:val="center" w:pos="4320"/>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br w:type="page"/>
      </w:r>
    </w:p>
    <w:p w14:paraId="5E24C9B2" w14:textId="77777777" w:rsidR="003C03BD" w:rsidRDefault="00EC2BB7" w:rsidP="00EC2BB7">
      <w:pPr>
        <w:rPr>
          <w:rFonts w:ascii="Arial" w:eastAsia="Times New Roman" w:hAnsi="Arial" w:cs="Arial"/>
          <w:sz w:val="24"/>
          <w:szCs w:val="24"/>
        </w:rPr>
      </w:pPr>
      <w:r>
        <w:rPr>
          <w:rFonts w:ascii="Arial" w:eastAsia="Times New Roman" w:hAnsi="Arial" w:cs="Arial"/>
          <w:b/>
          <w:bCs/>
          <w:sz w:val="24"/>
          <w:szCs w:val="24"/>
        </w:rPr>
        <w:lastRenderedPageBreak/>
        <w:t>APPENDIX 3</w:t>
      </w:r>
    </w:p>
    <w:p w14:paraId="445A89A1" w14:textId="77777777" w:rsidR="003C03BD" w:rsidRDefault="003C03BD" w:rsidP="003C03BD">
      <w:pPr>
        <w:spacing w:after="0" w:line="240" w:lineRule="auto"/>
        <w:jc w:val="center"/>
        <w:rPr>
          <w:rFonts w:ascii="Arial" w:eastAsia="Times New Roman" w:hAnsi="Arial" w:cs="Arial"/>
          <w:sz w:val="24"/>
          <w:szCs w:val="24"/>
        </w:rPr>
      </w:pPr>
    </w:p>
    <w:p w14:paraId="605EC8C4" w14:textId="77777777" w:rsidR="003C03BD" w:rsidRDefault="003C03BD" w:rsidP="003C03BD">
      <w:pPr>
        <w:spacing w:after="0" w:line="240" w:lineRule="auto"/>
        <w:jc w:val="center"/>
        <w:rPr>
          <w:rFonts w:ascii="Arial" w:eastAsia="Times New Roman" w:hAnsi="Arial" w:cs="Arial"/>
          <w:sz w:val="24"/>
          <w:szCs w:val="24"/>
        </w:rPr>
      </w:pPr>
    </w:p>
    <w:tbl>
      <w:tblPr>
        <w:tblW w:w="952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8"/>
        <w:gridCol w:w="1530"/>
        <w:gridCol w:w="1487"/>
        <w:gridCol w:w="1403"/>
        <w:gridCol w:w="1227"/>
        <w:gridCol w:w="1265"/>
        <w:gridCol w:w="1444"/>
      </w:tblGrid>
      <w:tr w:rsidR="004C0D29" w:rsidRPr="00464DE8" w14:paraId="06E225F9" w14:textId="77777777" w:rsidTr="000507AB">
        <w:trPr>
          <w:jc w:val="center"/>
        </w:trPr>
        <w:tc>
          <w:tcPr>
            <w:tcW w:w="1241" w:type="dxa"/>
            <w:tcBorders>
              <w:top w:val="thinThickSmallGap" w:sz="24" w:space="0" w:color="auto"/>
              <w:left w:val="thinThickSmallGap" w:sz="24" w:space="0" w:color="auto"/>
              <w:bottom w:val="single" w:sz="4" w:space="0" w:color="auto"/>
              <w:right w:val="single" w:sz="4" w:space="0" w:color="auto"/>
            </w:tcBorders>
          </w:tcPr>
          <w:p w14:paraId="2F48FAE5" w14:textId="77777777" w:rsidR="004C0D29" w:rsidRPr="00464DE8" w:rsidRDefault="004C0D29" w:rsidP="000507AB">
            <w:pPr>
              <w:spacing w:after="0" w:line="240" w:lineRule="auto"/>
              <w:jc w:val="center"/>
              <w:rPr>
                <w:rFonts w:ascii="Arial" w:eastAsia="Times New Roman" w:hAnsi="Arial" w:cs="Arial"/>
                <w:b/>
                <w:sz w:val="24"/>
                <w:szCs w:val="24"/>
              </w:rPr>
            </w:pPr>
          </w:p>
          <w:p w14:paraId="1DCDE80E" w14:textId="77777777" w:rsidR="004C0D29" w:rsidRPr="00464DE8" w:rsidRDefault="004C0D29" w:rsidP="000507AB">
            <w:pPr>
              <w:spacing w:after="0" w:line="240" w:lineRule="auto"/>
              <w:jc w:val="center"/>
              <w:rPr>
                <w:rFonts w:ascii="Arial" w:eastAsia="Times New Roman" w:hAnsi="Arial" w:cs="Arial"/>
                <w:b/>
                <w:sz w:val="24"/>
                <w:szCs w:val="24"/>
              </w:rPr>
            </w:pPr>
            <w:r w:rsidRPr="00464DE8">
              <w:rPr>
                <w:rFonts w:ascii="Arial" w:eastAsia="Times New Roman" w:hAnsi="Arial" w:cs="Arial"/>
                <w:b/>
                <w:sz w:val="24"/>
                <w:szCs w:val="24"/>
              </w:rPr>
              <w:t>FTE</w:t>
            </w:r>
          </w:p>
        </w:tc>
        <w:tc>
          <w:tcPr>
            <w:tcW w:w="1593" w:type="dxa"/>
            <w:tcBorders>
              <w:top w:val="thinThickSmallGap" w:sz="24" w:space="0" w:color="auto"/>
              <w:left w:val="single" w:sz="4" w:space="0" w:color="auto"/>
              <w:bottom w:val="single" w:sz="4" w:space="0" w:color="auto"/>
              <w:right w:val="single" w:sz="4" w:space="0" w:color="auto"/>
            </w:tcBorders>
          </w:tcPr>
          <w:p w14:paraId="7F4C11C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22½</w:t>
            </w:r>
          </w:p>
          <w:p w14:paraId="24534EC5" w14:textId="77777777" w:rsidR="004C0D29" w:rsidRPr="00464DE8" w:rsidRDefault="004C0D29" w:rsidP="000507AB">
            <w:pPr>
              <w:keepNext/>
              <w:spacing w:after="0" w:line="240" w:lineRule="auto"/>
              <w:outlineLvl w:val="1"/>
              <w:rPr>
                <w:rFonts w:ascii="Arial" w:eastAsia="Arial Unicode MS" w:hAnsi="Arial" w:cs="Arial"/>
                <w:b/>
                <w:sz w:val="24"/>
                <w:szCs w:val="24"/>
              </w:rPr>
            </w:pPr>
            <w:r w:rsidRPr="00464DE8">
              <w:rPr>
                <w:rFonts w:ascii="Arial" w:eastAsia="Times New Roman" w:hAnsi="Arial" w:cs="Arial"/>
                <w:b/>
                <w:sz w:val="24"/>
                <w:szCs w:val="24"/>
              </w:rPr>
              <w:t>Class Contact Time</w:t>
            </w:r>
          </w:p>
        </w:tc>
        <w:tc>
          <w:tcPr>
            <w:tcW w:w="1506" w:type="dxa"/>
            <w:tcBorders>
              <w:top w:val="thinThickSmallGap" w:sz="24" w:space="0" w:color="auto"/>
              <w:left w:val="single" w:sz="4" w:space="0" w:color="auto"/>
              <w:bottom w:val="single" w:sz="4" w:space="0" w:color="auto"/>
              <w:right w:val="single" w:sz="4" w:space="0" w:color="auto"/>
            </w:tcBorders>
          </w:tcPr>
          <w:p w14:paraId="2B01B40F" w14:textId="77777777" w:rsidR="004C0D29" w:rsidRPr="00464DE8" w:rsidRDefault="004C0D29" w:rsidP="000507AB">
            <w:pPr>
              <w:keepNext/>
              <w:spacing w:after="0" w:line="240" w:lineRule="auto"/>
              <w:outlineLvl w:val="1"/>
              <w:rPr>
                <w:rFonts w:ascii="Arial" w:eastAsia="Arial Unicode MS" w:hAnsi="Arial" w:cs="Arial"/>
                <w:b/>
                <w:sz w:val="24"/>
                <w:szCs w:val="24"/>
              </w:rPr>
            </w:pPr>
            <w:r w:rsidRPr="00464DE8">
              <w:rPr>
                <w:rFonts w:ascii="Arial" w:eastAsia="Times New Roman" w:hAnsi="Arial" w:cs="Arial"/>
                <w:b/>
                <w:sz w:val="24"/>
                <w:szCs w:val="24"/>
              </w:rPr>
              <w:t>Collegiate time</w:t>
            </w:r>
          </w:p>
        </w:tc>
        <w:tc>
          <w:tcPr>
            <w:tcW w:w="1320" w:type="dxa"/>
            <w:tcBorders>
              <w:top w:val="thinThickSmallGap" w:sz="24" w:space="0" w:color="auto"/>
              <w:left w:val="single" w:sz="4" w:space="0" w:color="auto"/>
              <w:bottom w:val="single" w:sz="4" w:space="0" w:color="auto"/>
              <w:right w:val="single" w:sz="4" w:space="0" w:color="auto"/>
            </w:tcBorders>
          </w:tcPr>
          <w:p w14:paraId="7B656AC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Personal Allowance</w:t>
            </w:r>
          </w:p>
        </w:tc>
        <w:tc>
          <w:tcPr>
            <w:tcW w:w="1288" w:type="dxa"/>
            <w:tcBorders>
              <w:top w:val="thinThickSmallGap" w:sz="24" w:space="0" w:color="auto"/>
              <w:left w:val="single" w:sz="4" w:space="0" w:color="auto"/>
              <w:bottom w:val="single" w:sz="4" w:space="0" w:color="auto"/>
              <w:right w:val="thinThickSmallGap" w:sz="24" w:space="0" w:color="auto"/>
            </w:tcBorders>
          </w:tcPr>
          <w:p w14:paraId="7CBE517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Total</w:t>
            </w:r>
          </w:p>
        </w:tc>
        <w:tc>
          <w:tcPr>
            <w:tcW w:w="1288" w:type="dxa"/>
            <w:tcBorders>
              <w:top w:val="thinThickSmallGap" w:sz="24" w:space="0" w:color="auto"/>
              <w:left w:val="thinThickSmallGap" w:sz="24" w:space="0" w:color="auto"/>
              <w:bottom w:val="single" w:sz="4" w:space="0" w:color="auto"/>
              <w:right w:val="single" w:sz="4" w:space="0" w:color="auto"/>
            </w:tcBorders>
          </w:tcPr>
          <w:p w14:paraId="2C49630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Non-class Contact time</w:t>
            </w:r>
          </w:p>
          <w:p w14:paraId="1669FBE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 xml:space="preserve">Primary </w:t>
            </w:r>
          </w:p>
        </w:tc>
        <w:tc>
          <w:tcPr>
            <w:tcW w:w="1288" w:type="dxa"/>
            <w:tcBorders>
              <w:top w:val="thinThickSmallGap" w:sz="24" w:space="0" w:color="auto"/>
              <w:left w:val="single" w:sz="4" w:space="0" w:color="auto"/>
              <w:bottom w:val="single" w:sz="4" w:space="0" w:color="auto"/>
              <w:right w:val="thinThickSmallGap" w:sz="24" w:space="0" w:color="auto"/>
            </w:tcBorders>
          </w:tcPr>
          <w:p w14:paraId="7AF1DBB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Non class contact</w:t>
            </w:r>
          </w:p>
          <w:p w14:paraId="2B8776B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sz w:val="24"/>
                <w:szCs w:val="24"/>
              </w:rPr>
              <w:t>Secondary</w:t>
            </w:r>
          </w:p>
        </w:tc>
      </w:tr>
      <w:tr w:rsidR="004C0D29" w:rsidRPr="00464DE8" w14:paraId="37668B8C"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2CD76C9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5F6EB4DA"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c>
          <w:tcPr>
            <w:tcW w:w="1506" w:type="dxa"/>
            <w:tcBorders>
              <w:top w:val="single" w:sz="4" w:space="0" w:color="auto"/>
              <w:left w:val="single" w:sz="4" w:space="0" w:color="auto"/>
              <w:bottom w:val="single" w:sz="4" w:space="0" w:color="auto"/>
              <w:right w:val="single" w:sz="4" w:space="0" w:color="auto"/>
            </w:tcBorders>
          </w:tcPr>
          <w:p w14:paraId="351CE5AA"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c>
          <w:tcPr>
            <w:tcW w:w="1320" w:type="dxa"/>
            <w:tcBorders>
              <w:top w:val="single" w:sz="4" w:space="0" w:color="auto"/>
              <w:left w:val="single" w:sz="4" w:space="0" w:color="auto"/>
              <w:bottom w:val="single" w:sz="4" w:space="0" w:color="auto"/>
              <w:right w:val="single" w:sz="4" w:space="0" w:color="auto"/>
            </w:tcBorders>
          </w:tcPr>
          <w:p w14:paraId="30A375C3"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c>
          <w:tcPr>
            <w:tcW w:w="1288" w:type="dxa"/>
            <w:tcBorders>
              <w:top w:val="single" w:sz="4" w:space="0" w:color="auto"/>
              <w:left w:val="single" w:sz="4" w:space="0" w:color="auto"/>
              <w:bottom w:val="single" w:sz="4" w:space="0" w:color="auto"/>
              <w:right w:val="thinThickSmallGap" w:sz="24" w:space="0" w:color="auto"/>
            </w:tcBorders>
          </w:tcPr>
          <w:p w14:paraId="09E98CDD"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c>
          <w:tcPr>
            <w:tcW w:w="1288" w:type="dxa"/>
            <w:tcBorders>
              <w:top w:val="single" w:sz="4" w:space="0" w:color="auto"/>
              <w:left w:val="thinThickSmallGap" w:sz="24" w:space="0" w:color="auto"/>
              <w:bottom w:val="single" w:sz="4" w:space="0" w:color="auto"/>
              <w:right w:val="single" w:sz="4" w:space="0" w:color="auto"/>
            </w:tcBorders>
          </w:tcPr>
          <w:p w14:paraId="5FCDB7A6"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c>
          <w:tcPr>
            <w:tcW w:w="1288" w:type="dxa"/>
            <w:tcBorders>
              <w:top w:val="single" w:sz="4" w:space="0" w:color="auto"/>
              <w:left w:val="single" w:sz="4" w:space="0" w:color="auto"/>
              <w:bottom w:val="single" w:sz="4" w:space="0" w:color="auto"/>
              <w:right w:val="thinThickSmallGap" w:sz="24" w:space="0" w:color="auto"/>
            </w:tcBorders>
          </w:tcPr>
          <w:p w14:paraId="720B5270" w14:textId="77777777" w:rsidR="004C0D29" w:rsidRPr="00464DE8" w:rsidRDefault="004C0D29" w:rsidP="000507AB">
            <w:pPr>
              <w:spacing w:after="0" w:line="240" w:lineRule="auto"/>
              <w:jc w:val="center"/>
              <w:rPr>
                <w:rFonts w:ascii="Arial" w:eastAsia="Times New Roman" w:hAnsi="Arial" w:cs="Arial"/>
                <w:sz w:val="24"/>
                <w:szCs w:val="24"/>
              </w:rPr>
            </w:pPr>
            <w:proofErr w:type="gramStart"/>
            <w:r w:rsidRPr="00464DE8">
              <w:rPr>
                <w:rFonts w:ascii="Arial" w:eastAsia="Times New Roman" w:hAnsi="Arial" w:cs="Arial"/>
                <w:b/>
                <w:bCs/>
                <w:sz w:val="24"/>
                <w:szCs w:val="24"/>
              </w:rPr>
              <w:t>Hr  Mins</w:t>
            </w:r>
            <w:proofErr w:type="gramEnd"/>
          </w:p>
        </w:tc>
      </w:tr>
      <w:tr w:rsidR="004C0D29" w:rsidRPr="00464DE8" w14:paraId="4CB1BBF3"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7404533F"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1.0</w:t>
            </w:r>
          </w:p>
          <w:p w14:paraId="64FA8C79"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7AEBF01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22.30</w:t>
            </w:r>
          </w:p>
        </w:tc>
        <w:tc>
          <w:tcPr>
            <w:tcW w:w="1506" w:type="dxa"/>
            <w:tcBorders>
              <w:top w:val="single" w:sz="4" w:space="0" w:color="auto"/>
              <w:left w:val="single" w:sz="4" w:space="0" w:color="auto"/>
              <w:bottom w:val="single" w:sz="4" w:space="0" w:color="auto"/>
              <w:right w:val="single" w:sz="4" w:space="0" w:color="auto"/>
            </w:tcBorders>
          </w:tcPr>
          <w:p w14:paraId="4865D4E1"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5.00</w:t>
            </w:r>
          </w:p>
        </w:tc>
        <w:tc>
          <w:tcPr>
            <w:tcW w:w="1320" w:type="dxa"/>
            <w:tcBorders>
              <w:top w:val="single" w:sz="4" w:space="0" w:color="auto"/>
              <w:left w:val="single" w:sz="4" w:space="0" w:color="auto"/>
              <w:bottom w:val="single" w:sz="4" w:space="0" w:color="auto"/>
              <w:right w:val="single" w:sz="4" w:space="0" w:color="auto"/>
            </w:tcBorders>
          </w:tcPr>
          <w:p w14:paraId="05A49CC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7.30</w:t>
            </w:r>
          </w:p>
        </w:tc>
        <w:tc>
          <w:tcPr>
            <w:tcW w:w="1288" w:type="dxa"/>
            <w:tcBorders>
              <w:top w:val="single" w:sz="4" w:space="0" w:color="auto"/>
              <w:left w:val="single" w:sz="4" w:space="0" w:color="auto"/>
              <w:bottom w:val="single" w:sz="4" w:space="0" w:color="auto"/>
              <w:right w:val="thinThickSmallGap" w:sz="24" w:space="0" w:color="auto"/>
            </w:tcBorders>
          </w:tcPr>
          <w:p w14:paraId="171F14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35.00</w:t>
            </w:r>
          </w:p>
        </w:tc>
        <w:tc>
          <w:tcPr>
            <w:tcW w:w="1288" w:type="dxa"/>
            <w:tcBorders>
              <w:top w:val="single" w:sz="4" w:space="0" w:color="auto"/>
              <w:left w:val="thinThickSmallGap" w:sz="24" w:space="0" w:color="auto"/>
              <w:bottom w:val="single" w:sz="4" w:space="0" w:color="auto"/>
              <w:right w:val="single" w:sz="4" w:space="0" w:color="auto"/>
            </w:tcBorders>
          </w:tcPr>
          <w:p w14:paraId="1E4FF79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c>
          <w:tcPr>
            <w:tcW w:w="1288" w:type="dxa"/>
            <w:tcBorders>
              <w:top w:val="single" w:sz="4" w:space="0" w:color="auto"/>
              <w:left w:val="single" w:sz="4" w:space="0" w:color="auto"/>
              <w:bottom w:val="single" w:sz="4" w:space="0" w:color="auto"/>
              <w:right w:val="thinThickSmallGap" w:sz="24" w:space="0" w:color="auto"/>
            </w:tcBorders>
          </w:tcPr>
          <w:p w14:paraId="7CD9DAF4"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5.00</w:t>
            </w:r>
          </w:p>
        </w:tc>
      </w:tr>
      <w:tr w:rsidR="004C0D29" w:rsidRPr="00464DE8" w14:paraId="7E94322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5984361D"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0.9</w:t>
            </w:r>
          </w:p>
          <w:p w14:paraId="401CD266"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2CC0610E"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20.15</w:t>
            </w:r>
          </w:p>
        </w:tc>
        <w:tc>
          <w:tcPr>
            <w:tcW w:w="1506" w:type="dxa"/>
            <w:tcBorders>
              <w:top w:val="single" w:sz="4" w:space="0" w:color="auto"/>
              <w:left w:val="single" w:sz="4" w:space="0" w:color="auto"/>
              <w:bottom w:val="single" w:sz="4" w:space="0" w:color="auto"/>
              <w:right w:val="single" w:sz="4" w:space="0" w:color="auto"/>
            </w:tcBorders>
          </w:tcPr>
          <w:p w14:paraId="6B58334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c>
          <w:tcPr>
            <w:tcW w:w="1320" w:type="dxa"/>
            <w:tcBorders>
              <w:top w:val="single" w:sz="4" w:space="0" w:color="auto"/>
              <w:left w:val="single" w:sz="4" w:space="0" w:color="auto"/>
              <w:bottom w:val="single" w:sz="4" w:space="0" w:color="auto"/>
              <w:right w:val="single" w:sz="4" w:space="0" w:color="auto"/>
            </w:tcBorders>
          </w:tcPr>
          <w:p w14:paraId="31B4C2F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6.45</w:t>
            </w:r>
          </w:p>
        </w:tc>
        <w:tc>
          <w:tcPr>
            <w:tcW w:w="1288" w:type="dxa"/>
            <w:tcBorders>
              <w:top w:val="single" w:sz="4" w:space="0" w:color="auto"/>
              <w:left w:val="single" w:sz="4" w:space="0" w:color="auto"/>
              <w:bottom w:val="single" w:sz="4" w:space="0" w:color="auto"/>
              <w:right w:val="thinThickSmallGap" w:sz="24" w:space="0" w:color="auto"/>
            </w:tcBorders>
          </w:tcPr>
          <w:p w14:paraId="7EA7C41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31.30</w:t>
            </w:r>
          </w:p>
        </w:tc>
        <w:tc>
          <w:tcPr>
            <w:tcW w:w="1288" w:type="dxa"/>
            <w:tcBorders>
              <w:top w:val="single" w:sz="4" w:space="0" w:color="auto"/>
              <w:left w:val="thinThickSmallGap" w:sz="24" w:space="0" w:color="auto"/>
              <w:bottom w:val="single" w:sz="4" w:space="0" w:color="auto"/>
              <w:right w:val="single" w:sz="4" w:space="0" w:color="auto"/>
            </w:tcBorders>
          </w:tcPr>
          <w:p w14:paraId="051B4C3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2.15</w:t>
            </w:r>
          </w:p>
        </w:tc>
        <w:tc>
          <w:tcPr>
            <w:tcW w:w="1288" w:type="dxa"/>
            <w:tcBorders>
              <w:top w:val="single" w:sz="4" w:space="0" w:color="auto"/>
              <w:left w:val="single" w:sz="4" w:space="0" w:color="auto"/>
              <w:bottom w:val="single" w:sz="4" w:space="0" w:color="auto"/>
              <w:right w:val="thinThickSmallGap" w:sz="24" w:space="0" w:color="auto"/>
            </w:tcBorders>
          </w:tcPr>
          <w:p w14:paraId="03480FD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r>
      <w:tr w:rsidR="004C0D29" w:rsidRPr="00464DE8" w14:paraId="3587B4E8"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1654B87F"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0.8</w:t>
            </w:r>
          </w:p>
          <w:p w14:paraId="4B369EB4"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09732C9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18.00</w:t>
            </w:r>
          </w:p>
        </w:tc>
        <w:tc>
          <w:tcPr>
            <w:tcW w:w="1506" w:type="dxa"/>
            <w:tcBorders>
              <w:top w:val="single" w:sz="4" w:space="0" w:color="auto"/>
              <w:left w:val="single" w:sz="4" w:space="0" w:color="auto"/>
              <w:bottom w:val="single" w:sz="4" w:space="0" w:color="auto"/>
              <w:right w:val="single" w:sz="4" w:space="0" w:color="auto"/>
            </w:tcBorders>
          </w:tcPr>
          <w:p w14:paraId="228193F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4.00</w:t>
            </w:r>
          </w:p>
        </w:tc>
        <w:tc>
          <w:tcPr>
            <w:tcW w:w="1320" w:type="dxa"/>
            <w:tcBorders>
              <w:top w:val="single" w:sz="4" w:space="0" w:color="auto"/>
              <w:left w:val="single" w:sz="4" w:space="0" w:color="auto"/>
              <w:bottom w:val="single" w:sz="4" w:space="0" w:color="auto"/>
              <w:right w:val="single" w:sz="4" w:space="0" w:color="auto"/>
            </w:tcBorders>
          </w:tcPr>
          <w:p w14:paraId="601623A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6.00</w:t>
            </w:r>
          </w:p>
        </w:tc>
        <w:tc>
          <w:tcPr>
            <w:tcW w:w="1288" w:type="dxa"/>
            <w:tcBorders>
              <w:top w:val="single" w:sz="4" w:space="0" w:color="auto"/>
              <w:left w:val="single" w:sz="4" w:space="0" w:color="auto"/>
              <w:bottom w:val="single" w:sz="4" w:space="0" w:color="auto"/>
              <w:right w:val="thinThickSmallGap" w:sz="24" w:space="0" w:color="auto"/>
            </w:tcBorders>
          </w:tcPr>
          <w:p w14:paraId="4C637F7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28.00</w:t>
            </w:r>
          </w:p>
        </w:tc>
        <w:tc>
          <w:tcPr>
            <w:tcW w:w="1288" w:type="dxa"/>
            <w:tcBorders>
              <w:top w:val="single" w:sz="4" w:space="0" w:color="auto"/>
              <w:left w:val="thinThickSmallGap" w:sz="24" w:space="0" w:color="auto"/>
              <w:bottom w:val="single" w:sz="4" w:space="0" w:color="auto"/>
              <w:right w:val="single" w:sz="4" w:space="0" w:color="auto"/>
            </w:tcBorders>
          </w:tcPr>
          <w:p w14:paraId="201E978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c>
          <w:tcPr>
            <w:tcW w:w="1288" w:type="dxa"/>
            <w:tcBorders>
              <w:top w:val="single" w:sz="4" w:space="0" w:color="auto"/>
              <w:left w:val="single" w:sz="4" w:space="0" w:color="auto"/>
              <w:bottom w:val="single" w:sz="4" w:space="0" w:color="auto"/>
              <w:right w:val="thinThickSmallGap" w:sz="24" w:space="0" w:color="auto"/>
            </w:tcBorders>
          </w:tcPr>
          <w:p w14:paraId="50A7197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4.00</w:t>
            </w:r>
          </w:p>
        </w:tc>
      </w:tr>
      <w:tr w:rsidR="004C0D29" w:rsidRPr="00464DE8" w14:paraId="165B24F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3233EC3E"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0.7</w:t>
            </w:r>
          </w:p>
          <w:p w14:paraId="0CFAD6B3"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0E0B522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15.45</w:t>
            </w:r>
          </w:p>
        </w:tc>
        <w:tc>
          <w:tcPr>
            <w:tcW w:w="1506" w:type="dxa"/>
            <w:tcBorders>
              <w:top w:val="single" w:sz="4" w:space="0" w:color="auto"/>
              <w:left w:val="single" w:sz="4" w:space="0" w:color="auto"/>
              <w:bottom w:val="single" w:sz="4" w:space="0" w:color="auto"/>
              <w:right w:val="single" w:sz="4" w:space="0" w:color="auto"/>
            </w:tcBorders>
          </w:tcPr>
          <w:p w14:paraId="635B02F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3.30</w:t>
            </w:r>
          </w:p>
        </w:tc>
        <w:tc>
          <w:tcPr>
            <w:tcW w:w="1320" w:type="dxa"/>
            <w:tcBorders>
              <w:top w:val="single" w:sz="4" w:space="0" w:color="auto"/>
              <w:left w:val="single" w:sz="4" w:space="0" w:color="auto"/>
              <w:bottom w:val="single" w:sz="4" w:space="0" w:color="auto"/>
              <w:right w:val="single" w:sz="4" w:space="0" w:color="auto"/>
            </w:tcBorders>
          </w:tcPr>
          <w:p w14:paraId="358EDB4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5.15</w:t>
            </w:r>
          </w:p>
        </w:tc>
        <w:tc>
          <w:tcPr>
            <w:tcW w:w="1288" w:type="dxa"/>
            <w:tcBorders>
              <w:top w:val="single" w:sz="4" w:space="0" w:color="auto"/>
              <w:left w:val="single" w:sz="4" w:space="0" w:color="auto"/>
              <w:bottom w:val="single" w:sz="4" w:space="0" w:color="auto"/>
              <w:right w:val="thinThickSmallGap" w:sz="24" w:space="0" w:color="auto"/>
            </w:tcBorders>
          </w:tcPr>
          <w:p w14:paraId="447E5F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24.30</w:t>
            </w:r>
          </w:p>
        </w:tc>
        <w:tc>
          <w:tcPr>
            <w:tcW w:w="1288" w:type="dxa"/>
            <w:tcBorders>
              <w:top w:val="single" w:sz="4" w:space="0" w:color="auto"/>
              <w:left w:val="thinThickSmallGap" w:sz="24" w:space="0" w:color="auto"/>
              <w:bottom w:val="single" w:sz="4" w:space="0" w:color="auto"/>
              <w:right w:val="single" w:sz="4" w:space="0" w:color="auto"/>
            </w:tcBorders>
          </w:tcPr>
          <w:p w14:paraId="3F10402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1.45</w:t>
            </w:r>
          </w:p>
        </w:tc>
        <w:tc>
          <w:tcPr>
            <w:tcW w:w="1288" w:type="dxa"/>
            <w:tcBorders>
              <w:top w:val="single" w:sz="4" w:space="0" w:color="auto"/>
              <w:left w:val="single" w:sz="4" w:space="0" w:color="auto"/>
              <w:bottom w:val="single" w:sz="4" w:space="0" w:color="auto"/>
              <w:right w:val="thinThickSmallGap" w:sz="24" w:space="0" w:color="auto"/>
            </w:tcBorders>
          </w:tcPr>
          <w:p w14:paraId="6D7AAD6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3.30</w:t>
            </w:r>
          </w:p>
        </w:tc>
      </w:tr>
      <w:tr w:rsidR="004C0D29" w:rsidRPr="00464DE8" w14:paraId="3490E5D1"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41A58B11"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0.6</w:t>
            </w:r>
          </w:p>
          <w:p w14:paraId="06D4F0A2"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3220281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13.30</w:t>
            </w:r>
          </w:p>
        </w:tc>
        <w:tc>
          <w:tcPr>
            <w:tcW w:w="1506" w:type="dxa"/>
            <w:tcBorders>
              <w:top w:val="single" w:sz="4" w:space="0" w:color="auto"/>
              <w:left w:val="single" w:sz="4" w:space="0" w:color="auto"/>
              <w:bottom w:val="single" w:sz="4" w:space="0" w:color="auto"/>
              <w:right w:val="single" w:sz="4" w:space="0" w:color="auto"/>
            </w:tcBorders>
          </w:tcPr>
          <w:p w14:paraId="16AE6E1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c>
          <w:tcPr>
            <w:tcW w:w="1320" w:type="dxa"/>
            <w:tcBorders>
              <w:top w:val="single" w:sz="4" w:space="0" w:color="auto"/>
              <w:left w:val="single" w:sz="4" w:space="0" w:color="auto"/>
              <w:bottom w:val="single" w:sz="4" w:space="0" w:color="auto"/>
              <w:right w:val="single" w:sz="4" w:space="0" w:color="auto"/>
            </w:tcBorders>
          </w:tcPr>
          <w:p w14:paraId="3CC1641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4.30</w:t>
            </w:r>
          </w:p>
        </w:tc>
        <w:tc>
          <w:tcPr>
            <w:tcW w:w="1288" w:type="dxa"/>
            <w:tcBorders>
              <w:top w:val="single" w:sz="4" w:space="0" w:color="auto"/>
              <w:left w:val="single" w:sz="4" w:space="0" w:color="auto"/>
              <w:bottom w:val="single" w:sz="4" w:space="0" w:color="auto"/>
              <w:right w:val="thinThickSmallGap" w:sz="24" w:space="0" w:color="auto"/>
            </w:tcBorders>
          </w:tcPr>
          <w:p w14:paraId="622A4928"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21.00</w:t>
            </w:r>
          </w:p>
        </w:tc>
        <w:tc>
          <w:tcPr>
            <w:tcW w:w="1288" w:type="dxa"/>
            <w:tcBorders>
              <w:top w:val="single" w:sz="4" w:space="0" w:color="auto"/>
              <w:left w:val="thinThickSmallGap" w:sz="24" w:space="0" w:color="auto"/>
              <w:bottom w:val="single" w:sz="4" w:space="0" w:color="auto"/>
              <w:right w:val="single" w:sz="4" w:space="0" w:color="auto"/>
            </w:tcBorders>
          </w:tcPr>
          <w:p w14:paraId="0B456C3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288" w:type="dxa"/>
            <w:tcBorders>
              <w:top w:val="single" w:sz="4" w:space="0" w:color="auto"/>
              <w:left w:val="single" w:sz="4" w:space="0" w:color="auto"/>
              <w:bottom w:val="single" w:sz="4" w:space="0" w:color="auto"/>
              <w:right w:val="thinThickSmallGap" w:sz="24" w:space="0" w:color="auto"/>
            </w:tcBorders>
          </w:tcPr>
          <w:p w14:paraId="0154FD9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r>
      <w:tr w:rsidR="004C0D29" w:rsidRPr="00464DE8" w14:paraId="097663AD"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35CD4E9B"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0.5</w:t>
            </w:r>
          </w:p>
          <w:p w14:paraId="204D60D2"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5388259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11.15</w:t>
            </w:r>
          </w:p>
        </w:tc>
        <w:tc>
          <w:tcPr>
            <w:tcW w:w="1506" w:type="dxa"/>
            <w:tcBorders>
              <w:top w:val="single" w:sz="4" w:space="0" w:color="auto"/>
              <w:left w:val="single" w:sz="4" w:space="0" w:color="auto"/>
              <w:bottom w:val="single" w:sz="4" w:space="0" w:color="auto"/>
              <w:right w:val="single" w:sz="4" w:space="0" w:color="auto"/>
            </w:tcBorders>
          </w:tcPr>
          <w:p w14:paraId="2917E34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c>
          <w:tcPr>
            <w:tcW w:w="1320" w:type="dxa"/>
            <w:tcBorders>
              <w:top w:val="single" w:sz="4" w:space="0" w:color="auto"/>
              <w:left w:val="single" w:sz="4" w:space="0" w:color="auto"/>
              <w:bottom w:val="single" w:sz="4" w:space="0" w:color="auto"/>
              <w:right w:val="single" w:sz="4" w:space="0" w:color="auto"/>
            </w:tcBorders>
          </w:tcPr>
          <w:p w14:paraId="1476320C"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3.45</w:t>
            </w:r>
          </w:p>
        </w:tc>
        <w:tc>
          <w:tcPr>
            <w:tcW w:w="1288" w:type="dxa"/>
            <w:tcBorders>
              <w:top w:val="single" w:sz="4" w:space="0" w:color="auto"/>
              <w:left w:val="single" w:sz="4" w:space="0" w:color="auto"/>
              <w:bottom w:val="single" w:sz="4" w:space="0" w:color="auto"/>
              <w:right w:val="thinThickSmallGap" w:sz="24" w:space="0" w:color="auto"/>
            </w:tcBorders>
          </w:tcPr>
          <w:p w14:paraId="156AAC63"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17.30</w:t>
            </w:r>
          </w:p>
        </w:tc>
        <w:tc>
          <w:tcPr>
            <w:tcW w:w="1288" w:type="dxa"/>
            <w:tcBorders>
              <w:top w:val="single" w:sz="4" w:space="0" w:color="auto"/>
              <w:left w:val="thinThickSmallGap" w:sz="24" w:space="0" w:color="auto"/>
              <w:bottom w:val="single" w:sz="4" w:space="0" w:color="auto"/>
              <w:right w:val="single" w:sz="4" w:space="0" w:color="auto"/>
            </w:tcBorders>
          </w:tcPr>
          <w:p w14:paraId="3864040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1.15</w:t>
            </w:r>
          </w:p>
        </w:tc>
        <w:tc>
          <w:tcPr>
            <w:tcW w:w="1288" w:type="dxa"/>
            <w:tcBorders>
              <w:top w:val="single" w:sz="4" w:space="0" w:color="auto"/>
              <w:left w:val="single" w:sz="4" w:space="0" w:color="auto"/>
              <w:bottom w:val="single" w:sz="4" w:space="0" w:color="auto"/>
              <w:right w:val="thinThickSmallGap" w:sz="24" w:space="0" w:color="auto"/>
            </w:tcBorders>
          </w:tcPr>
          <w:p w14:paraId="6FFAF4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2.30</w:t>
            </w:r>
          </w:p>
        </w:tc>
      </w:tr>
      <w:tr w:rsidR="004C0D29" w:rsidRPr="00464DE8" w14:paraId="6CD9F23F"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1DDAAB1B"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0.4</w:t>
            </w:r>
          </w:p>
          <w:p w14:paraId="68E2FAA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66B7D7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9.00</w:t>
            </w:r>
          </w:p>
        </w:tc>
        <w:tc>
          <w:tcPr>
            <w:tcW w:w="1506" w:type="dxa"/>
            <w:tcBorders>
              <w:top w:val="single" w:sz="4" w:space="0" w:color="auto"/>
              <w:left w:val="single" w:sz="4" w:space="0" w:color="auto"/>
              <w:bottom w:val="single" w:sz="4" w:space="0" w:color="auto"/>
              <w:right w:val="single" w:sz="4" w:space="0" w:color="auto"/>
            </w:tcBorders>
          </w:tcPr>
          <w:p w14:paraId="35C6BDC1"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c>
          <w:tcPr>
            <w:tcW w:w="1320" w:type="dxa"/>
            <w:tcBorders>
              <w:top w:val="single" w:sz="4" w:space="0" w:color="auto"/>
              <w:left w:val="single" w:sz="4" w:space="0" w:color="auto"/>
              <w:bottom w:val="single" w:sz="4" w:space="0" w:color="auto"/>
              <w:right w:val="single" w:sz="4" w:space="0" w:color="auto"/>
            </w:tcBorders>
          </w:tcPr>
          <w:p w14:paraId="246A57E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3.00</w:t>
            </w:r>
          </w:p>
        </w:tc>
        <w:tc>
          <w:tcPr>
            <w:tcW w:w="1288" w:type="dxa"/>
            <w:tcBorders>
              <w:top w:val="single" w:sz="4" w:space="0" w:color="auto"/>
              <w:left w:val="single" w:sz="4" w:space="0" w:color="auto"/>
              <w:bottom w:val="single" w:sz="4" w:space="0" w:color="auto"/>
              <w:right w:val="thinThickSmallGap" w:sz="24" w:space="0" w:color="auto"/>
            </w:tcBorders>
          </w:tcPr>
          <w:p w14:paraId="1EBA002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14.00</w:t>
            </w:r>
          </w:p>
        </w:tc>
        <w:tc>
          <w:tcPr>
            <w:tcW w:w="1288" w:type="dxa"/>
            <w:tcBorders>
              <w:top w:val="single" w:sz="4" w:space="0" w:color="auto"/>
              <w:left w:val="thinThickSmallGap" w:sz="24" w:space="0" w:color="auto"/>
              <w:bottom w:val="single" w:sz="4" w:space="0" w:color="auto"/>
              <w:right w:val="single" w:sz="4" w:space="0" w:color="auto"/>
            </w:tcBorders>
          </w:tcPr>
          <w:p w14:paraId="60A4682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c>
          <w:tcPr>
            <w:tcW w:w="1288" w:type="dxa"/>
            <w:tcBorders>
              <w:top w:val="single" w:sz="4" w:space="0" w:color="auto"/>
              <w:left w:val="single" w:sz="4" w:space="0" w:color="auto"/>
              <w:bottom w:val="single" w:sz="4" w:space="0" w:color="auto"/>
              <w:right w:val="thinThickSmallGap" w:sz="24" w:space="0" w:color="auto"/>
            </w:tcBorders>
          </w:tcPr>
          <w:p w14:paraId="1E3B87EB"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2.00</w:t>
            </w:r>
          </w:p>
        </w:tc>
      </w:tr>
      <w:tr w:rsidR="004C0D29" w:rsidRPr="00464DE8" w14:paraId="32D34011"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002F5DB7"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0.3</w:t>
            </w:r>
          </w:p>
          <w:p w14:paraId="342AEEA7"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6E1246D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6.45</w:t>
            </w:r>
          </w:p>
        </w:tc>
        <w:tc>
          <w:tcPr>
            <w:tcW w:w="1506" w:type="dxa"/>
            <w:tcBorders>
              <w:top w:val="single" w:sz="4" w:space="0" w:color="auto"/>
              <w:left w:val="single" w:sz="4" w:space="0" w:color="auto"/>
              <w:bottom w:val="single" w:sz="4" w:space="0" w:color="auto"/>
              <w:right w:val="single" w:sz="4" w:space="0" w:color="auto"/>
            </w:tcBorders>
          </w:tcPr>
          <w:p w14:paraId="4E34D45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320" w:type="dxa"/>
            <w:tcBorders>
              <w:top w:val="single" w:sz="4" w:space="0" w:color="auto"/>
              <w:left w:val="single" w:sz="4" w:space="0" w:color="auto"/>
              <w:bottom w:val="single" w:sz="4" w:space="0" w:color="auto"/>
              <w:right w:val="single" w:sz="4" w:space="0" w:color="auto"/>
            </w:tcBorders>
          </w:tcPr>
          <w:p w14:paraId="5BC1E70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2.15</w:t>
            </w:r>
          </w:p>
        </w:tc>
        <w:tc>
          <w:tcPr>
            <w:tcW w:w="1288" w:type="dxa"/>
            <w:tcBorders>
              <w:top w:val="single" w:sz="4" w:space="0" w:color="auto"/>
              <w:left w:val="single" w:sz="4" w:space="0" w:color="auto"/>
              <w:bottom w:val="single" w:sz="4" w:space="0" w:color="auto"/>
              <w:right w:val="thinThickSmallGap" w:sz="24" w:space="0" w:color="auto"/>
            </w:tcBorders>
          </w:tcPr>
          <w:p w14:paraId="38C94CA4"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10.30</w:t>
            </w:r>
          </w:p>
        </w:tc>
        <w:tc>
          <w:tcPr>
            <w:tcW w:w="1288" w:type="dxa"/>
            <w:tcBorders>
              <w:top w:val="single" w:sz="4" w:space="0" w:color="auto"/>
              <w:left w:val="thinThickSmallGap" w:sz="24" w:space="0" w:color="auto"/>
              <w:bottom w:val="single" w:sz="4" w:space="0" w:color="auto"/>
              <w:right w:val="single" w:sz="4" w:space="0" w:color="auto"/>
            </w:tcBorders>
          </w:tcPr>
          <w:p w14:paraId="1D8DF989"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0.45</w:t>
            </w:r>
          </w:p>
        </w:tc>
        <w:tc>
          <w:tcPr>
            <w:tcW w:w="1288" w:type="dxa"/>
            <w:tcBorders>
              <w:top w:val="single" w:sz="4" w:space="0" w:color="auto"/>
              <w:left w:val="single" w:sz="4" w:space="0" w:color="auto"/>
              <w:bottom w:val="single" w:sz="4" w:space="0" w:color="auto"/>
              <w:right w:val="thinThickSmallGap" w:sz="24" w:space="0" w:color="auto"/>
            </w:tcBorders>
          </w:tcPr>
          <w:p w14:paraId="6AAABAF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r>
      <w:tr w:rsidR="004C0D29" w:rsidRPr="00464DE8" w14:paraId="311FB995" w14:textId="77777777" w:rsidTr="000507AB">
        <w:trPr>
          <w:jc w:val="center"/>
        </w:trPr>
        <w:tc>
          <w:tcPr>
            <w:tcW w:w="1241" w:type="dxa"/>
            <w:tcBorders>
              <w:top w:val="single" w:sz="4" w:space="0" w:color="auto"/>
              <w:left w:val="thinThickSmallGap" w:sz="24" w:space="0" w:color="auto"/>
              <w:bottom w:val="single" w:sz="4" w:space="0" w:color="auto"/>
              <w:right w:val="single" w:sz="4" w:space="0" w:color="auto"/>
            </w:tcBorders>
          </w:tcPr>
          <w:p w14:paraId="6D4D97B3"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0.2</w:t>
            </w:r>
          </w:p>
          <w:p w14:paraId="54C1B1D3"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single" w:sz="4" w:space="0" w:color="auto"/>
              <w:right w:val="single" w:sz="4" w:space="0" w:color="auto"/>
            </w:tcBorders>
          </w:tcPr>
          <w:p w14:paraId="25CFD8F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4.30</w:t>
            </w:r>
          </w:p>
        </w:tc>
        <w:tc>
          <w:tcPr>
            <w:tcW w:w="1506" w:type="dxa"/>
            <w:tcBorders>
              <w:top w:val="single" w:sz="4" w:space="0" w:color="auto"/>
              <w:left w:val="single" w:sz="4" w:space="0" w:color="auto"/>
              <w:bottom w:val="single" w:sz="4" w:space="0" w:color="auto"/>
              <w:right w:val="single" w:sz="4" w:space="0" w:color="auto"/>
            </w:tcBorders>
          </w:tcPr>
          <w:p w14:paraId="31C3A2D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c>
          <w:tcPr>
            <w:tcW w:w="1320" w:type="dxa"/>
            <w:tcBorders>
              <w:top w:val="single" w:sz="4" w:space="0" w:color="auto"/>
              <w:left w:val="single" w:sz="4" w:space="0" w:color="auto"/>
              <w:bottom w:val="single" w:sz="4" w:space="0" w:color="auto"/>
              <w:right w:val="single" w:sz="4" w:space="0" w:color="auto"/>
            </w:tcBorders>
          </w:tcPr>
          <w:p w14:paraId="394A2E60"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1.30</w:t>
            </w:r>
          </w:p>
        </w:tc>
        <w:tc>
          <w:tcPr>
            <w:tcW w:w="1288" w:type="dxa"/>
            <w:tcBorders>
              <w:top w:val="single" w:sz="4" w:space="0" w:color="auto"/>
              <w:left w:val="single" w:sz="4" w:space="0" w:color="auto"/>
              <w:bottom w:val="single" w:sz="4" w:space="0" w:color="auto"/>
              <w:right w:val="thinThickSmallGap" w:sz="24" w:space="0" w:color="auto"/>
            </w:tcBorders>
          </w:tcPr>
          <w:p w14:paraId="6DE1FBC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7.00</w:t>
            </w:r>
          </w:p>
        </w:tc>
        <w:tc>
          <w:tcPr>
            <w:tcW w:w="1288" w:type="dxa"/>
            <w:tcBorders>
              <w:top w:val="single" w:sz="4" w:space="0" w:color="auto"/>
              <w:left w:val="thinThickSmallGap" w:sz="24" w:space="0" w:color="auto"/>
              <w:bottom w:val="single" w:sz="4" w:space="0" w:color="auto"/>
              <w:right w:val="single" w:sz="4" w:space="0" w:color="auto"/>
            </w:tcBorders>
          </w:tcPr>
          <w:p w14:paraId="1184F882"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c>
          <w:tcPr>
            <w:tcW w:w="1288" w:type="dxa"/>
            <w:tcBorders>
              <w:top w:val="single" w:sz="4" w:space="0" w:color="auto"/>
              <w:left w:val="single" w:sz="4" w:space="0" w:color="auto"/>
              <w:bottom w:val="single" w:sz="4" w:space="0" w:color="auto"/>
              <w:right w:val="thinThickSmallGap" w:sz="24" w:space="0" w:color="auto"/>
            </w:tcBorders>
          </w:tcPr>
          <w:p w14:paraId="353E4667"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1.00</w:t>
            </w:r>
          </w:p>
        </w:tc>
      </w:tr>
      <w:tr w:rsidR="004C0D29" w:rsidRPr="00464DE8" w14:paraId="5A60A296" w14:textId="77777777" w:rsidTr="000507AB">
        <w:trPr>
          <w:jc w:val="center"/>
        </w:trPr>
        <w:tc>
          <w:tcPr>
            <w:tcW w:w="1241" w:type="dxa"/>
            <w:tcBorders>
              <w:top w:val="single" w:sz="4" w:space="0" w:color="auto"/>
              <w:left w:val="thinThickSmallGap" w:sz="24" w:space="0" w:color="auto"/>
              <w:bottom w:val="thinThickSmallGap" w:sz="24" w:space="0" w:color="auto"/>
              <w:right w:val="single" w:sz="4" w:space="0" w:color="auto"/>
            </w:tcBorders>
          </w:tcPr>
          <w:p w14:paraId="291F4CA4" w14:textId="77777777" w:rsidR="004C0D29" w:rsidRPr="00464DE8" w:rsidRDefault="004C0D29" w:rsidP="000507AB">
            <w:pPr>
              <w:spacing w:after="0" w:line="240" w:lineRule="auto"/>
              <w:jc w:val="center"/>
              <w:rPr>
                <w:rFonts w:ascii="Arial" w:eastAsia="Times New Roman" w:hAnsi="Arial" w:cs="Arial"/>
                <w:b/>
                <w:bCs/>
                <w:sz w:val="24"/>
                <w:szCs w:val="24"/>
              </w:rPr>
            </w:pPr>
            <w:r w:rsidRPr="00464DE8">
              <w:rPr>
                <w:rFonts w:ascii="Arial" w:eastAsia="Times New Roman" w:hAnsi="Arial" w:cs="Arial"/>
                <w:b/>
                <w:bCs/>
                <w:sz w:val="24"/>
                <w:szCs w:val="24"/>
              </w:rPr>
              <w:t>0.1</w:t>
            </w:r>
          </w:p>
          <w:p w14:paraId="30CBFC4E" w14:textId="77777777" w:rsidR="004C0D29" w:rsidRPr="00464DE8" w:rsidRDefault="004C0D29" w:rsidP="000507AB">
            <w:pPr>
              <w:spacing w:after="0" w:line="240" w:lineRule="auto"/>
              <w:jc w:val="center"/>
              <w:rPr>
                <w:rFonts w:ascii="Arial" w:eastAsia="Times New Roman" w:hAnsi="Arial" w:cs="Arial"/>
                <w:sz w:val="24"/>
                <w:szCs w:val="24"/>
              </w:rPr>
            </w:pPr>
          </w:p>
        </w:tc>
        <w:tc>
          <w:tcPr>
            <w:tcW w:w="1593" w:type="dxa"/>
            <w:tcBorders>
              <w:top w:val="single" w:sz="4" w:space="0" w:color="auto"/>
              <w:left w:val="single" w:sz="4" w:space="0" w:color="auto"/>
              <w:bottom w:val="thinThickSmallGap" w:sz="24" w:space="0" w:color="auto"/>
              <w:right w:val="single" w:sz="4" w:space="0" w:color="auto"/>
            </w:tcBorders>
          </w:tcPr>
          <w:p w14:paraId="1C9B162D"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2.15</w:t>
            </w:r>
          </w:p>
        </w:tc>
        <w:tc>
          <w:tcPr>
            <w:tcW w:w="1506" w:type="dxa"/>
            <w:tcBorders>
              <w:top w:val="single" w:sz="4" w:space="0" w:color="auto"/>
              <w:left w:val="single" w:sz="4" w:space="0" w:color="auto"/>
              <w:bottom w:val="thinThickSmallGap" w:sz="24" w:space="0" w:color="auto"/>
              <w:right w:val="single" w:sz="4" w:space="0" w:color="auto"/>
            </w:tcBorders>
          </w:tcPr>
          <w:p w14:paraId="04AE8E06"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c>
          <w:tcPr>
            <w:tcW w:w="1320" w:type="dxa"/>
            <w:tcBorders>
              <w:top w:val="single" w:sz="4" w:space="0" w:color="auto"/>
              <w:left w:val="single" w:sz="4" w:space="0" w:color="auto"/>
              <w:bottom w:val="thinThickSmallGap" w:sz="24" w:space="0" w:color="auto"/>
              <w:right w:val="single" w:sz="4" w:space="0" w:color="auto"/>
            </w:tcBorders>
          </w:tcPr>
          <w:p w14:paraId="378B2F35"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0.45</w:t>
            </w:r>
          </w:p>
        </w:tc>
        <w:tc>
          <w:tcPr>
            <w:tcW w:w="1288" w:type="dxa"/>
            <w:tcBorders>
              <w:top w:val="single" w:sz="4" w:space="0" w:color="auto"/>
              <w:left w:val="single" w:sz="4" w:space="0" w:color="auto"/>
              <w:bottom w:val="thinThickSmallGap" w:sz="24" w:space="0" w:color="auto"/>
              <w:right w:val="thinThickSmallGap" w:sz="24" w:space="0" w:color="auto"/>
            </w:tcBorders>
          </w:tcPr>
          <w:p w14:paraId="719ED27A"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 xml:space="preserve">  3.30</w:t>
            </w:r>
          </w:p>
        </w:tc>
        <w:tc>
          <w:tcPr>
            <w:tcW w:w="1288" w:type="dxa"/>
            <w:tcBorders>
              <w:top w:val="single" w:sz="4" w:space="0" w:color="auto"/>
              <w:left w:val="thinThickSmallGap" w:sz="24" w:space="0" w:color="auto"/>
              <w:bottom w:val="thinThickSmallGap" w:sz="24" w:space="0" w:color="auto"/>
              <w:right w:val="single" w:sz="4" w:space="0" w:color="auto"/>
            </w:tcBorders>
          </w:tcPr>
          <w:p w14:paraId="74FD846F"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0.15</w:t>
            </w:r>
          </w:p>
        </w:tc>
        <w:tc>
          <w:tcPr>
            <w:tcW w:w="1288" w:type="dxa"/>
            <w:tcBorders>
              <w:top w:val="single" w:sz="4" w:space="0" w:color="auto"/>
              <w:left w:val="single" w:sz="4" w:space="0" w:color="auto"/>
              <w:bottom w:val="thinThickSmallGap" w:sz="24" w:space="0" w:color="auto"/>
              <w:right w:val="thinThickSmallGap" w:sz="24" w:space="0" w:color="auto"/>
            </w:tcBorders>
          </w:tcPr>
          <w:p w14:paraId="3CCE88BE" w14:textId="77777777" w:rsidR="004C0D29" w:rsidRPr="00464DE8" w:rsidRDefault="004C0D29" w:rsidP="000507AB">
            <w:pPr>
              <w:spacing w:after="0" w:line="240" w:lineRule="auto"/>
              <w:jc w:val="center"/>
              <w:rPr>
                <w:rFonts w:ascii="Arial" w:eastAsia="Times New Roman" w:hAnsi="Arial" w:cs="Arial"/>
                <w:sz w:val="24"/>
                <w:szCs w:val="24"/>
              </w:rPr>
            </w:pPr>
            <w:r w:rsidRPr="00464DE8">
              <w:rPr>
                <w:rFonts w:ascii="Arial" w:eastAsia="Times New Roman" w:hAnsi="Arial" w:cs="Arial"/>
                <w:b/>
                <w:bCs/>
                <w:sz w:val="24"/>
                <w:szCs w:val="24"/>
              </w:rPr>
              <w:t>0.30</w:t>
            </w:r>
          </w:p>
        </w:tc>
      </w:tr>
    </w:tbl>
    <w:p w14:paraId="484A2BDC" w14:textId="77777777" w:rsidR="003C03BD" w:rsidRDefault="003C03BD" w:rsidP="003C03BD">
      <w:pPr>
        <w:spacing w:after="0" w:line="240" w:lineRule="auto"/>
        <w:jc w:val="center"/>
        <w:rPr>
          <w:rFonts w:ascii="Arial" w:eastAsia="Times New Roman" w:hAnsi="Arial" w:cs="Arial"/>
          <w:sz w:val="24"/>
          <w:szCs w:val="24"/>
        </w:rPr>
      </w:pPr>
    </w:p>
    <w:p w14:paraId="608168D1" w14:textId="77777777" w:rsidR="003C03BD" w:rsidRDefault="003C03BD" w:rsidP="003C03BD">
      <w:pPr>
        <w:spacing w:after="0" w:line="240" w:lineRule="auto"/>
        <w:jc w:val="center"/>
        <w:rPr>
          <w:rFonts w:ascii="Arial" w:eastAsia="Times New Roman" w:hAnsi="Arial" w:cs="Arial"/>
          <w:sz w:val="24"/>
          <w:szCs w:val="24"/>
        </w:rPr>
      </w:pPr>
    </w:p>
    <w:p w14:paraId="5F9F0838" w14:textId="77777777" w:rsidR="005676F2" w:rsidRDefault="005676F2">
      <w:pPr>
        <w:rPr>
          <w:rFonts w:ascii="Arial" w:eastAsia="Times New Roman" w:hAnsi="Arial" w:cs="Arial"/>
          <w:b/>
          <w:sz w:val="24"/>
          <w:szCs w:val="24"/>
        </w:rPr>
      </w:pPr>
      <w:r>
        <w:rPr>
          <w:rFonts w:ascii="Arial" w:eastAsia="Times New Roman" w:hAnsi="Arial" w:cs="Arial"/>
          <w:b/>
          <w:sz w:val="24"/>
          <w:szCs w:val="24"/>
        </w:rPr>
        <w:br w:type="page"/>
      </w:r>
    </w:p>
    <w:p w14:paraId="730B3491" w14:textId="77777777" w:rsidR="00E51B0F" w:rsidRDefault="00E51B0F" w:rsidP="00E51B0F">
      <w:pPr>
        <w:pStyle w:val="Heading1"/>
        <w:numPr>
          <w:ilvl w:val="0"/>
          <w:numId w:val="0"/>
        </w:numPr>
        <w:ind w:left="720" w:hanging="720"/>
        <w:jc w:val="both"/>
        <w:rPr>
          <w:rFonts w:ascii="Arial" w:hAnsi="Arial" w:cs="Arial"/>
          <w:szCs w:val="24"/>
        </w:rPr>
      </w:pPr>
      <w:r>
        <w:rPr>
          <w:rFonts w:ascii="Arial" w:hAnsi="Arial" w:cs="Arial"/>
          <w:szCs w:val="24"/>
        </w:rPr>
        <w:lastRenderedPageBreak/>
        <w:t>APPENDIX 4</w:t>
      </w:r>
    </w:p>
    <w:p w14:paraId="0FEC91EB" w14:textId="77777777" w:rsidR="00E51B0F" w:rsidRDefault="00E51B0F" w:rsidP="00E51B0F">
      <w:pPr>
        <w:pStyle w:val="Heading1"/>
        <w:numPr>
          <w:ilvl w:val="0"/>
          <w:numId w:val="0"/>
        </w:numPr>
        <w:ind w:left="720" w:hanging="720"/>
        <w:jc w:val="both"/>
        <w:rPr>
          <w:rFonts w:ascii="Arial" w:hAnsi="Arial" w:cs="Arial"/>
          <w:szCs w:val="24"/>
        </w:rPr>
      </w:pPr>
    </w:p>
    <w:p w14:paraId="01A6A5F0" w14:textId="7DCCA23B"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GUIDANCE FOR SCHOOLS 202</w:t>
      </w:r>
      <w:r w:rsidR="00193FF2">
        <w:rPr>
          <w:rFonts w:ascii="Arial" w:hAnsi="Arial" w:cs="Arial"/>
          <w:szCs w:val="24"/>
        </w:rPr>
        <w:t>6</w:t>
      </w:r>
      <w:r w:rsidRPr="00E51B0F">
        <w:rPr>
          <w:rFonts w:ascii="Arial" w:hAnsi="Arial" w:cs="Arial"/>
          <w:szCs w:val="24"/>
        </w:rPr>
        <w:t xml:space="preserve"> -202</w:t>
      </w:r>
      <w:r w:rsidR="00193FF2">
        <w:rPr>
          <w:rFonts w:ascii="Arial" w:hAnsi="Arial" w:cs="Arial"/>
          <w:szCs w:val="24"/>
        </w:rPr>
        <w:t>7</w:t>
      </w:r>
    </w:p>
    <w:p w14:paraId="71389930" w14:textId="77777777" w:rsidR="00E51B0F" w:rsidRPr="00E51B0F" w:rsidRDefault="00E51B0F" w:rsidP="00E51B0F">
      <w:pPr>
        <w:pStyle w:val="Heading1"/>
        <w:numPr>
          <w:ilvl w:val="0"/>
          <w:numId w:val="0"/>
        </w:numPr>
        <w:ind w:left="720" w:hanging="720"/>
        <w:jc w:val="both"/>
        <w:rPr>
          <w:rFonts w:ascii="Arial" w:hAnsi="Arial" w:cs="Arial"/>
          <w:szCs w:val="24"/>
        </w:rPr>
      </w:pPr>
    </w:p>
    <w:p w14:paraId="2359BEB3" w14:textId="77777777"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Part-Time Teachers – Leave and In-Service Arrangements</w:t>
      </w:r>
    </w:p>
    <w:p w14:paraId="44F5AC93" w14:textId="77777777" w:rsidR="00E51B0F" w:rsidRPr="00E51B0F" w:rsidRDefault="00E51B0F" w:rsidP="00E51B0F">
      <w:pPr>
        <w:spacing w:after="0"/>
        <w:rPr>
          <w:rFonts w:ascii="Arial" w:hAnsi="Arial" w:cs="Arial"/>
          <w:sz w:val="24"/>
          <w:szCs w:val="24"/>
        </w:rPr>
      </w:pPr>
    </w:p>
    <w:p w14:paraId="1FEA4B30" w14:textId="4575A688" w:rsidR="00E51B0F" w:rsidRPr="00E51B0F" w:rsidRDefault="00E51B0F" w:rsidP="00E51B0F">
      <w:pPr>
        <w:spacing w:after="0"/>
        <w:rPr>
          <w:rFonts w:ascii="Arial" w:hAnsi="Arial" w:cs="Arial"/>
          <w:b/>
          <w:sz w:val="24"/>
          <w:szCs w:val="24"/>
        </w:rPr>
      </w:pPr>
      <w:r w:rsidRPr="00E51B0F">
        <w:rPr>
          <w:rFonts w:ascii="Arial" w:hAnsi="Arial" w:cs="Arial"/>
          <w:b/>
          <w:sz w:val="24"/>
          <w:szCs w:val="24"/>
        </w:rPr>
        <w:t>Session 202</w:t>
      </w:r>
      <w:r w:rsidR="00193FF2">
        <w:rPr>
          <w:rFonts w:ascii="Arial" w:hAnsi="Arial" w:cs="Arial"/>
          <w:b/>
          <w:sz w:val="24"/>
          <w:szCs w:val="24"/>
        </w:rPr>
        <w:t>6</w:t>
      </w:r>
      <w:r w:rsidRPr="00E51B0F">
        <w:rPr>
          <w:rFonts w:ascii="Arial" w:hAnsi="Arial" w:cs="Arial"/>
          <w:b/>
          <w:sz w:val="24"/>
          <w:szCs w:val="24"/>
        </w:rPr>
        <w:t xml:space="preserve"> - 202</w:t>
      </w:r>
      <w:r w:rsidR="00193FF2">
        <w:rPr>
          <w:rFonts w:ascii="Arial" w:hAnsi="Arial" w:cs="Arial"/>
          <w:b/>
          <w:sz w:val="24"/>
          <w:szCs w:val="24"/>
        </w:rPr>
        <w:t>7</w:t>
      </w:r>
    </w:p>
    <w:p w14:paraId="7A53245C" w14:textId="77777777" w:rsidR="00E51B0F" w:rsidRPr="00E51B0F" w:rsidRDefault="00E51B0F" w:rsidP="00E51B0F">
      <w:pPr>
        <w:spacing w:after="0"/>
        <w:jc w:val="both"/>
        <w:rPr>
          <w:rFonts w:ascii="Arial" w:hAnsi="Arial" w:cs="Arial"/>
          <w:sz w:val="24"/>
          <w:szCs w:val="24"/>
        </w:rPr>
      </w:pPr>
    </w:p>
    <w:p w14:paraId="62A6D8E7" w14:textId="77777777" w:rsidR="00E51B0F" w:rsidRPr="00E51B0F" w:rsidRDefault="00E51B0F" w:rsidP="00E51B0F">
      <w:pPr>
        <w:numPr>
          <w:ilvl w:val="0"/>
          <w:numId w:val="34"/>
        </w:numPr>
        <w:spacing w:after="0" w:line="240" w:lineRule="auto"/>
        <w:jc w:val="both"/>
        <w:rPr>
          <w:rFonts w:ascii="Arial" w:hAnsi="Arial" w:cs="Arial"/>
          <w:b/>
          <w:bCs/>
          <w:sz w:val="24"/>
          <w:szCs w:val="24"/>
        </w:rPr>
      </w:pPr>
      <w:r w:rsidRPr="00E51B0F">
        <w:rPr>
          <w:rFonts w:ascii="Arial" w:hAnsi="Arial" w:cs="Arial"/>
          <w:b/>
          <w:bCs/>
          <w:sz w:val="24"/>
          <w:szCs w:val="24"/>
        </w:rPr>
        <w:t>Introduction</w:t>
      </w:r>
    </w:p>
    <w:p w14:paraId="35DBFCF2" w14:textId="77777777" w:rsidR="00E51B0F" w:rsidRPr="00E51B0F" w:rsidRDefault="00E51B0F" w:rsidP="00E51B0F">
      <w:pPr>
        <w:spacing w:after="0"/>
        <w:jc w:val="both"/>
        <w:rPr>
          <w:rFonts w:ascii="Arial" w:hAnsi="Arial" w:cs="Arial"/>
          <w:b/>
          <w:bCs/>
          <w:sz w:val="24"/>
          <w:szCs w:val="24"/>
        </w:rPr>
      </w:pPr>
    </w:p>
    <w:p w14:paraId="5383A063" w14:textId="77777777" w:rsidR="00E51B0F" w:rsidRPr="00E51B0F" w:rsidRDefault="00E51B0F" w:rsidP="00E51B0F">
      <w:pPr>
        <w:pStyle w:val="BodyTextIndent"/>
        <w:ind w:left="709"/>
        <w:rPr>
          <w:rFonts w:ascii="Arial" w:hAnsi="Arial" w:cs="Arial"/>
          <w:szCs w:val="24"/>
        </w:rPr>
      </w:pPr>
      <w:r w:rsidRPr="00E51B0F">
        <w:rPr>
          <w:rFonts w:ascii="Arial" w:hAnsi="Arial" w:cs="Arial"/>
          <w:szCs w:val="24"/>
        </w:rPr>
        <w:t>1.1</w:t>
      </w:r>
      <w:r w:rsidRPr="00E51B0F">
        <w:rPr>
          <w:rFonts w:ascii="Arial" w:hAnsi="Arial" w:cs="Arial"/>
          <w:szCs w:val="24"/>
        </w:rPr>
        <w:tab/>
        <w:t>The Part Time Workers Regulations (Prevention of Less Favourable Treatment) Regulations 2000 make it unlawful to treat part-time workers less favourably than their full-time counterparts. This means that part-time teachers are entitled to the same entitlements on a pro-rata basis, as a full-time teacher and should therefore receive a proportion of those entitlements based on their contracted hours of work.</w:t>
      </w:r>
    </w:p>
    <w:p w14:paraId="7BACD2F3" w14:textId="77777777" w:rsidR="00E51B0F" w:rsidRPr="00E51B0F" w:rsidRDefault="00E51B0F" w:rsidP="00E51B0F">
      <w:pPr>
        <w:pStyle w:val="BodyTextIndent"/>
        <w:rPr>
          <w:rFonts w:ascii="Arial" w:hAnsi="Arial" w:cs="Arial"/>
          <w:szCs w:val="24"/>
        </w:rPr>
      </w:pPr>
    </w:p>
    <w:p w14:paraId="30259E14" w14:textId="77777777" w:rsidR="00E51B0F" w:rsidRDefault="00E51B0F" w:rsidP="00E51B0F">
      <w:pPr>
        <w:pStyle w:val="ListParagraph"/>
        <w:numPr>
          <w:ilvl w:val="1"/>
          <w:numId w:val="35"/>
        </w:numPr>
        <w:spacing w:after="0"/>
        <w:ind w:left="709" w:hanging="709"/>
        <w:jc w:val="both"/>
        <w:rPr>
          <w:rFonts w:ascii="Arial" w:hAnsi="Arial" w:cs="Arial"/>
          <w:sz w:val="24"/>
          <w:szCs w:val="24"/>
        </w:rPr>
      </w:pPr>
      <w:r w:rsidRPr="00E51B0F">
        <w:rPr>
          <w:rFonts w:ascii="Arial" w:hAnsi="Arial" w:cs="Arial"/>
          <w:sz w:val="24"/>
          <w:szCs w:val="24"/>
        </w:rPr>
        <w:tab/>
        <w:t>Teachers employed on a part-time basis also have a pro-rata entitlement to the agreed number of In-Service days in each school year.</w:t>
      </w:r>
    </w:p>
    <w:p w14:paraId="2E2E2B06" w14:textId="77777777" w:rsidR="00E51B0F" w:rsidRDefault="00E51B0F" w:rsidP="00E51B0F">
      <w:pPr>
        <w:spacing w:after="0"/>
        <w:jc w:val="both"/>
        <w:rPr>
          <w:rFonts w:ascii="Arial" w:hAnsi="Arial" w:cs="Arial"/>
          <w:sz w:val="24"/>
          <w:szCs w:val="24"/>
        </w:rPr>
      </w:pPr>
    </w:p>
    <w:p w14:paraId="3C356324" w14:textId="77777777" w:rsidR="00E51B0F" w:rsidRPr="00E51B0F" w:rsidRDefault="00E51B0F" w:rsidP="00E51B0F">
      <w:pPr>
        <w:pStyle w:val="ListParagraph"/>
        <w:numPr>
          <w:ilvl w:val="0"/>
          <w:numId w:val="36"/>
        </w:numPr>
        <w:spacing w:after="0"/>
        <w:ind w:hanging="720"/>
        <w:jc w:val="both"/>
        <w:rPr>
          <w:rFonts w:ascii="Arial" w:hAnsi="Arial" w:cs="Arial"/>
          <w:b/>
          <w:bCs/>
          <w:sz w:val="24"/>
          <w:szCs w:val="24"/>
        </w:rPr>
      </w:pPr>
      <w:r w:rsidRPr="00E51B0F">
        <w:rPr>
          <w:rFonts w:ascii="Arial" w:hAnsi="Arial" w:cs="Arial"/>
          <w:b/>
          <w:bCs/>
          <w:sz w:val="24"/>
          <w:szCs w:val="24"/>
        </w:rPr>
        <w:t>Need for adjustments</w:t>
      </w:r>
    </w:p>
    <w:p w14:paraId="67292D60" w14:textId="77777777" w:rsidR="00E51B0F" w:rsidRPr="00E51B0F" w:rsidRDefault="00E51B0F" w:rsidP="00E51B0F">
      <w:pPr>
        <w:spacing w:after="0"/>
        <w:rPr>
          <w:rFonts w:ascii="Arial" w:hAnsi="Arial" w:cs="Arial"/>
          <w:sz w:val="24"/>
          <w:szCs w:val="24"/>
        </w:rPr>
      </w:pPr>
    </w:p>
    <w:p w14:paraId="31BE98CA" w14:textId="62B329E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2.1</w:t>
      </w:r>
      <w:r w:rsidRPr="00E51B0F">
        <w:rPr>
          <w:rFonts w:ascii="Arial" w:hAnsi="Arial" w:cs="Arial"/>
          <w:sz w:val="24"/>
          <w:szCs w:val="24"/>
        </w:rPr>
        <w:tab/>
        <w:t>A full-time teacher is paid the annual salary for their scale point. In the school session 202</w:t>
      </w:r>
      <w:r w:rsidR="00193FF2">
        <w:rPr>
          <w:rFonts w:ascii="Arial" w:hAnsi="Arial" w:cs="Arial"/>
          <w:sz w:val="24"/>
          <w:szCs w:val="24"/>
        </w:rPr>
        <w:t>6</w:t>
      </w:r>
      <w:r w:rsidRPr="00E51B0F">
        <w:rPr>
          <w:rFonts w:ascii="Arial" w:hAnsi="Arial" w:cs="Arial"/>
          <w:sz w:val="24"/>
          <w:szCs w:val="24"/>
        </w:rPr>
        <w:t xml:space="preserve"> - 202</w:t>
      </w:r>
      <w:r w:rsidR="00193FF2">
        <w:rPr>
          <w:rFonts w:ascii="Arial" w:hAnsi="Arial" w:cs="Arial"/>
          <w:sz w:val="24"/>
          <w:szCs w:val="24"/>
        </w:rPr>
        <w:t>7</w:t>
      </w:r>
      <w:r w:rsidRPr="00E51B0F">
        <w:rPr>
          <w:rFonts w:ascii="Arial" w:hAnsi="Arial" w:cs="Arial"/>
          <w:sz w:val="24"/>
          <w:szCs w:val="24"/>
        </w:rPr>
        <w:t xml:space="preserve"> the full-time teacher has a working year of </w:t>
      </w:r>
      <w:r w:rsidRPr="00E51B0F">
        <w:rPr>
          <w:rFonts w:ascii="Arial" w:hAnsi="Arial" w:cs="Arial"/>
          <w:b/>
          <w:sz w:val="24"/>
          <w:szCs w:val="24"/>
        </w:rPr>
        <w:t>195 days</w:t>
      </w:r>
      <w:r w:rsidRPr="00E51B0F">
        <w:rPr>
          <w:rFonts w:ascii="Arial" w:hAnsi="Arial" w:cs="Arial"/>
          <w:sz w:val="24"/>
          <w:szCs w:val="24"/>
        </w:rPr>
        <w:t xml:space="preserve">. A part-time teacher will receive the pro-rata proportion of the annual salary and therefore should </w:t>
      </w:r>
      <w:proofErr w:type="gramStart"/>
      <w:r w:rsidRPr="00E51B0F">
        <w:rPr>
          <w:rFonts w:ascii="Arial" w:hAnsi="Arial" w:cs="Arial"/>
          <w:sz w:val="24"/>
          <w:szCs w:val="24"/>
        </w:rPr>
        <w:t>actually work</w:t>
      </w:r>
      <w:proofErr w:type="gramEnd"/>
      <w:r w:rsidRPr="00E51B0F">
        <w:rPr>
          <w:rFonts w:ascii="Arial" w:hAnsi="Arial" w:cs="Arial"/>
          <w:sz w:val="24"/>
          <w:szCs w:val="24"/>
        </w:rPr>
        <w:t xml:space="preserve"> the same proportion of 195 days. (See column 1 on table)</w:t>
      </w:r>
    </w:p>
    <w:p w14:paraId="77F839D9" w14:textId="77777777" w:rsidR="00E51B0F" w:rsidRPr="00E51B0F" w:rsidRDefault="00E51B0F" w:rsidP="00E51B0F">
      <w:pPr>
        <w:spacing w:after="0"/>
        <w:ind w:left="720" w:hanging="720"/>
        <w:jc w:val="both"/>
        <w:rPr>
          <w:rFonts w:ascii="Arial" w:hAnsi="Arial" w:cs="Arial"/>
          <w:sz w:val="24"/>
          <w:szCs w:val="24"/>
        </w:rPr>
      </w:pPr>
    </w:p>
    <w:p w14:paraId="08D02A14"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2.2</w:t>
      </w:r>
      <w:r w:rsidRPr="00E51B0F">
        <w:rPr>
          <w:rFonts w:ascii="Arial" w:hAnsi="Arial" w:cs="Arial"/>
          <w:sz w:val="24"/>
          <w:szCs w:val="24"/>
        </w:rPr>
        <w:tab/>
        <w:t xml:space="preserve">The placement of Public Holidays and Occasional days within the overall scheme of school holidays, when set against the working pattern of individual part-time teachers, can result in some teachers working more or less than their contractual requirement. </w:t>
      </w:r>
    </w:p>
    <w:p w14:paraId="34EAF8A3" w14:textId="77777777" w:rsidR="00E51B0F" w:rsidRPr="00E51B0F" w:rsidRDefault="00E51B0F" w:rsidP="00E51B0F">
      <w:pPr>
        <w:spacing w:after="0"/>
        <w:ind w:left="720" w:hanging="720"/>
        <w:jc w:val="both"/>
        <w:rPr>
          <w:rFonts w:ascii="Arial" w:hAnsi="Arial" w:cs="Arial"/>
          <w:sz w:val="24"/>
          <w:szCs w:val="24"/>
        </w:rPr>
      </w:pPr>
    </w:p>
    <w:p w14:paraId="355167F9"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2.3</w:t>
      </w:r>
      <w:r w:rsidRPr="00E51B0F">
        <w:rPr>
          <w:rFonts w:ascii="Arial" w:hAnsi="Arial" w:cs="Arial"/>
          <w:sz w:val="24"/>
          <w:szCs w:val="24"/>
        </w:rPr>
        <w:tab/>
        <w:t>In-Service days are set each year and this, when considered against the working pattern of individual part-time teachers, can result in some teachers not receiving their pro-rata entitlement to In-Service.</w:t>
      </w:r>
    </w:p>
    <w:p w14:paraId="0F0E7E5F" w14:textId="77777777" w:rsidR="00E51B0F" w:rsidRPr="00E51B0F" w:rsidRDefault="00E51B0F" w:rsidP="00E51B0F">
      <w:pPr>
        <w:spacing w:after="0"/>
        <w:ind w:left="720"/>
        <w:jc w:val="both"/>
        <w:rPr>
          <w:rFonts w:ascii="Arial" w:hAnsi="Arial" w:cs="Arial"/>
          <w:sz w:val="24"/>
          <w:szCs w:val="24"/>
        </w:rPr>
      </w:pPr>
    </w:p>
    <w:p w14:paraId="3A12BDDB" w14:textId="77777777" w:rsidR="00E51B0F" w:rsidRPr="00E51B0F" w:rsidRDefault="00E51B0F" w:rsidP="00E51B0F">
      <w:pPr>
        <w:pStyle w:val="Heading1"/>
        <w:numPr>
          <w:ilvl w:val="0"/>
          <w:numId w:val="0"/>
        </w:numPr>
        <w:ind w:left="720" w:hanging="720"/>
        <w:jc w:val="both"/>
        <w:rPr>
          <w:rFonts w:ascii="Arial" w:hAnsi="Arial" w:cs="Arial"/>
          <w:szCs w:val="24"/>
        </w:rPr>
      </w:pPr>
      <w:r w:rsidRPr="00E51B0F">
        <w:rPr>
          <w:rFonts w:ascii="Arial" w:hAnsi="Arial" w:cs="Arial"/>
          <w:szCs w:val="24"/>
        </w:rPr>
        <w:t>3.0</w:t>
      </w:r>
      <w:r w:rsidRPr="00E51B0F">
        <w:rPr>
          <w:rFonts w:ascii="Arial" w:hAnsi="Arial" w:cs="Arial"/>
          <w:szCs w:val="24"/>
        </w:rPr>
        <w:tab/>
        <w:t>Implementation Guidance</w:t>
      </w:r>
    </w:p>
    <w:p w14:paraId="7C0A4F00" w14:textId="77777777" w:rsidR="00E51B0F" w:rsidRPr="00E51B0F" w:rsidRDefault="00E51B0F" w:rsidP="00E51B0F">
      <w:pPr>
        <w:spacing w:after="0"/>
        <w:jc w:val="both"/>
        <w:rPr>
          <w:rFonts w:ascii="Arial" w:hAnsi="Arial" w:cs="Arial"/>
          <w:sz w:val="24"/>
          <w:szCs w:val="24"/>
        </w:rPr>
      </w:pPr>
    </w:p>
    <w:p w14:paraId="3285A80A"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3.1</w:t>
      </w:r>
      <w:r w:rsidRPr="00E51B0F">
        <w:rPr>
          <w:rFonts w:ascii="Arial" w:hAnsi="Arial" w:cs="Arial"/>
          <w:sz w:val="24"/>
          <w:szCs w:val="24"/>
        </w:rPr>
        <w:tab/>
        <w:t>To ensure that each part-time teacher is working the correct number of days in the school session and receiving their pro-rata entitlement to In-Service, Head Teachers should use the following tables for calculating entitlement. The attached ready reckoner may be used as a tool for calculating entitlement.</w:t>
      </w:r>
    </w:p>
    <w:p w14:paraId="4C8C56FB" w14:textId="77777777" w:rsidR="00E51B0F" w:rsidRPr="00E51B0F" w:rsidRDefault="00E51B0F" w:rsidP="00E51B0F">
      <w:pPr>
        <w:spacing w:after="0"/>
        <w:ind w:left="720" w:hanging="720"/>
        <w:jc w:val="both"/>
        <w:rPr>
          <w:rFonts w:ascii="Arial" w:hAnsi="Arial" w:cs="Arial"/>
          <w:sz w:val="24"/>
          <w:szCs w:val="24"/>
        </w:rPr>
      </w:pPr>
    </w:p>
    <w:p w14:paraId="3EF1C2BC"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3.2</w:t>
      </w:r>
      <w:r w:rsidRPr="00E51B0F">
        <w:rPr>
          <w:rFonts w:ascii="Arial" w:hAnsi="Arial" w:cs="Arial"/>
          <w:sz w:val="24"/>
          <w:szCs w:val="24"/>
        </w:rPr>
        <w:tab/>
        <w:t xml:space="preserve">Prior to the new school session or on commencement of employment of a teacher part way through the year a calculation should be made to establish the </w:t>
      </w:r>
      <w:r w:rsidRPr="00E51B0F">
        <w:rPr>
          <w:rFonts w:ascii="Arial" w:hAnsi="Arial" w:cs="Arial"/>
          <w:sz w:val="24"/>
          <w:szCs w:val="24"/>
        </w:rPr>
        <w:lastRenderedPageBreak/>
        <w:t>pro-rata proportion of 195 working days that the part-time teacher is required to work. The following tables should be used for this purpose.</w:t>
      </w:r>
    </w:p>
    <w:p w14:paraId="5BC8812F" w14:textId="77777777" w:rsidR="00E51B0F" w:rsidRPr="00E51B0F" w:rsidRDefault="00E51B0F" w:rsidP="00E51B0F">
      <w:pPr>
        <w:spacing w:after="0"/>
        <w:ind w:left="720" w:hanging="720"/>
        <w:jc w:val="both"/>
        <w:rPr>
          <w:rFonts w:ascii="Arial" w:hAnsi="Arial" w:cs="Arial"/>
          <w:sz w:val="24"/>
          <w:szCs w:val="24"/>
        </w:rPr>
      </w:pPr>
    </w:p>
    <w:p w14:paraId="3610CE94" w14:textId="77777777" w:rsidR="00E51B0F" w:rsidRPr="00E51B0F" w:rsidRDefault="00E51B0F" w:rsidP="00E51B0F">
      <w:pPr>
        <w:spacing w:after="0"/>
        <w:ind w:left="720" w:hanging="720"/>
        <w:jc w:val="both"/>
        <w:rPr>
          <w:rFonts w:ascii="Arial" w:hAnsi="Arial" w:cs="Arial"/>
          <w:sz w:val="24"/>
          <w:szCs w:val="24"/>
        </w:rPr>
      </w:pPr>
    </w:p>
    <w:p w14:paraId="3DD1C9D3" w14:textId="77777777" w:rsidR="00E51B0F" w:rsidRPr="00E51B0F" w:rsidRDefault="00E51B0F" w:rsidP="00E51B0F">
      <w:pPr>
        <w:spacing w:after="0"/>
        <w:ind w:left="720" w:hanging="720"/>
        <w:jc w:val="both"/>
        <w:rPr>
          <w:rFonts w:ascii="Arial" w:hAnsi="Arial" w:cs="Arial"/>
          <w:b/>
          <w:sz w:val="24"/>
          <w:szCs w:val="24"/>
        </w:rPr>
      </w:pPr>
      <w:r w:rsidRPr="00E51B0F">
        <w:rPr>
          <w:rFonts w:ascii="Arial" w:hAnsi="Arial" w:cs="Arial"/>
          <w:sz w:val="24"/>
          <w:szCs w:val="24"/>
        </w:rPr>
        <w:tab/>
      </w:r>
      <w:r w:rsidRPr="00E51B0F">
        <w:rPr>
          <w:rFonts w:ascii="Arial" w:hAnsi="Arial" w:cs="Arial"/>
          <w:b/>
          <w:sz w:val="24"/>
          <w:szCs w:val="24"/>
        </w:rPr>
        <w:t>Primary/Secondary</w:t>
      </w:r>
    </w:p>
    <w:p w14:paraId="34387720" w14:textId="77777777" w:rsidR="00E51B0F" w:rsidRPr="00E51B0F" w:rsidRDefault="00E51B0F" w:rsidP="00E51B0F">
      <w:pPr>
        <w:spacing w:after="0"/>
        <w:ind w:left="720" w:hanging="720"/>
        <w:jc w:val="both"/>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3243"/>
        <w:gridCol w:w="3420"/>
      </w:tblGrid>
      <w:tr w:rsidR="00E51B0F" w:rsidRPr="00E51B0F" w14:paraId="0848F234" w14:textId="77777777" w:rsidTr="00E51B0F">
        <w:tc>
          <w:tcPr>
            <w:tcW w:w="1077" w:type="dxa"/>
            <w:shd w:val="clear" w:color="auto" w:fill="CCCCCC"/>
          </w:tcPr>
          <w:p w14:paraId="753EC76F"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FTE</w:t>
            </w:r>
          </w:p>
        </w:tc>
        <w:tc>
          <w:tcPr>
            <w:tcW w:w="3243" w:type="dxa"/>
            <w:shd w:val="clear" w:color="auto" w:fill="CCCCCC"/>
          </w:tcPr>
          <w:p w14:paraId="0475F21A"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Days employed (*</w:t>
            </w:r>
            <w:proofErr w:type="gramStart"/>
            <w:r w:rsidRPr="00E51B0F">
              <w:rPr>
                <w:rFonts w:ascii="Arial" w:hAnsi="Arial" w:cs="Arial"/>
                <w:b/>
                <w:bCs/>
                <w:sz w:val="24"/>
                <w:szCs w:val="24"/>
              </w:rPr>
              <w:t>includes  In</w:t>
            </w:r>
            <w:proofErr w:type="gramEnd"/>
            <w:r w:rsidRPr="00E51B0F">
              <w:rPr>
                <w:rFonts w:ascii="Arial" w:hAnsi="Arial" w:cs="Arial"/>
                <w:b/>
                <w:bCs/>
                <w:sz w:val="24"/>
                <w:szCs w:val="24"/>
              </w:rPr>
              <w:t>-Service entitlement)</w:t>
            </w:r>
          </w:p>
        </w:tc>
        <w:tc>
          <w:tcPr>
            <w:tcW w:w="3420" w:type="dxa"/>
            <w:shd w:val="clear" w:color="auto" w:fill="CCCCCC"/>
          </w:tcPr>
          <w:p w14:paraId="3BD57DD4"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In Service entitlement (included in the total number of days employed)</w:t>
            </w:r>
          </w:p>
        </w:tc>
      </w:tr>
      <w:tr w:rsidR="00E51B0F" w:rsidRPr="00E51B0F" w14:paraId="3B69B3DA" w14:textId="77777777" w:rsidTr="00E51B0F">
        <w:tc>
          <w:tcPr>
            <w:tcW w:w="1077" w:type="dxa"/>
          </w:tcPr>
          <w:p w14:paraId="7180739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1.0</w:t>
            </w:r>
          </w:p>
        </w:tc>
        <w:tc>
          <w:tcPr>
            <w:tcW w:w="3243" w:type="dxa"/>
          </w:tcPr>
          <w:p w14:paraId="67DFDC6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195</w:t>
            </w:r>
          </w:p>
        </w:tc>
        <w:tc>
          <w:tcPr>
            <w:tcW w:w="3420" w:type="dxa"/>
          </w:tcPr>
          <w:p w14:paraId="1217F048"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5</w:t>
            </w:r>
          </w:p>
        </w:tc>
      </w:tr>
      <w:tr w:rsidR="00E51B0F" w:rsidRPr="00E51B0F" w14:paraId="01DD11A9" w14:textId="77777777" w:rsidTr="00E51B0F">
        <w:tc>
          <w:tcPr>
            <w:tcW w:w="1077" w:type="dxa"/>
          </w:tcPr>
          <w:p w14:paraId="612586C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0.8</w:t>
            </w:r>
          </w:p>
        </w:tc>
        <w:tc>
          <w:tcPr>
            <w:tcW w:w="3243" w:type="dxa"/>
          </w:tcPr>
          <w:p w14:paraId="77B0CFFE"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156</w:t>
            </w:r>
          </w:p>
        </w:tc>
        <w:tc>
          <w:tcPr>
            <w:tcW w:w="3420" w:type="dxa"/>
          </w:tcPr>
          <w:p w14:paraId="55283098"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61857844" w14:textId="77777777" w:rsidTr="00E51B0F">
        <w:tc>
          <w:tcPr>
            <w:tcW w:w="1077" w:type="dxa"/>
          </w:tcPr>
          <w:p w14:paraId="18FB3D17"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0.6</w:t>
            </w:r>
          </w:p>
        </w:tc>
        <w:tc>
          <w:tcPr>
            <w:tcW w:w="3243" w:type="dxa"/>
          </w:tcPr>
          <w:p w14:paraId="796353C7"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117</w:t>
            </w:r>
          </w:p>
        </w:tc>
        <w:tc>
          <w:tcPr>
            <w:tcW w:w="3420" w:type="dxa"/>
          </w:tcPr>
          <w:p w14:paraId="7291E184"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w:t>
            </w:r>
          </w:p>
        </w:tc>
      </w:tr>
      <w:tr w:rsidR="00E51B0F" w:rsidRPr="00E51B0F" w14:paraId="7F24B916" w14:textId="77777777" w:rsidTr="00E51B0F">
        <w:tc>
          <w:tcPr>
            <w:tcW w:w="1077" w:type="dxa"/>
          </w:tcPr>
          <w:p w14:paraId="5863B785"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w:t>
            </w:r>
          </w:p>
        </w:tc>
        <w:tc>
          <w:tcPr>
            <w:tcW w:w="3243" w:type="dxa"/>
          </w:tcPr>
          <w:p w14:paraId="04845BF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97.5</w:t>
            </w:r>
          </w:p>
        </w:tc>
        <w:tc>
          <w:tcPr>
            <w:tcW w:w="3420" w:type="dxa"/>
          </w:tcPr>
          <w:p w14:paraId="64C89C65"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2.5</w:t>
            </w:r>
          </w:p>
        </w:tc>
      </w:tr>
      <w:tr w:rsidR="00E51B0F" w:rsidRPr="00E51B0F" w14:paraId="6930F42A" w14:textId="77777777" w:rsidTr="00E51B0F">
        <w:tc>
          <w:tcPr>
            <w:tcW w:w="1077" w:type="dxa"/>
          </w:tcPr>
          <w:p w14:paraId="3EDD7E7F"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0.4</w:t>
            </w:r>
          </w:p>
        </w:tc>
        <w:tc>
          <w:tcPr>
            <w:tcW w:w="3243" w:type="dxa"/>
          </w:tcPr>
          <w:p w14:paraId="524AB19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78</w:t>
            </w:r>
          </w:p>
        </w:tc>
        <w:tc>
          <w:tcPr>
            <w:tcW w:w="3420" w:type="dxa"/>
          </w:tcPr>
          <w:p w14:paraId="168AE2F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2</w:t>
            </w:r>
          </w:p>
        </w:tc>
      </w:tr>
      <w:tr w:rsidR="00E51B0F" w:rsidRPr="00E51B0F" w14:paraId="64DAA36E" w14:textId="77777777" w:rsidTr="00E51B0F">
        <w:tc>
          <w:tcPr>
            <w:tcW w:w="1077" w:type="dxa"/>
          </w:tcPr>
          <w:p w14:paraId="1613ED7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0.2</w:t>
            </w:r>
          </w:p>
        </w:tc>
        <w:tc>
          <w:tcPr>
            <w:tcW w:w="3243" w:type="dxa"/>
          </w:tcPr>
          <w:p w14:paraId="1588B709"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39</w:t>
            </w:r>
          </w:p>
        </w:tc>
        <w:tc>
          <w:tcPr>
            <w:tcW w:w="3420" w:type="dxa"/>
          </w:tcPr>
          <w:p w14:paraId="38E2837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w:t>
            </w:r>
          </w:p>
        </w:tc>
      </w:tr>
    </w:tbl>
    <w:p w14:paraId="32BC9112" w14:textId="77777777" w:rsidR="00E51B0F" w:rsidRPr="00E51B0F" w:rsidRDefault="00E51B0F" w:rsidP="00E51B0F">
      <w:pPr>
        <w:spacing w:after="0"/>
        <w:ind w:left="720" w:hanging="720"/>
        <w:jc w:val="both"/>
        <w:rPr>
          <w:rFonts w:ascii="Arial" w:hAnsi="Arial" w:cs="Arial"/>
          <w:sz w:val="24"/>
          <w:szCs w:val="24"/>
        </w:rPr>
      </w:pPr>
    </w:p>
    <w:p w14:paraId="07163EC7" w14:textId="77777777" w:rsidR="00E51B0F" w:rsidRPr="00E51B0F" w:rsidRDefault="00E51B0F" w:rsidP="00E51B0F">
      <w:pPr>
        <w:spacing w:after="0"/>
        <w:ind w:firstLine="720"/>
        <w:jc w:val="both"/>
        <w:rPr>
          <w:rFonts w:ascii="Arial" w:hAnsi="Arial" w:cs="Arial"/>
          <w:b/>
          <w:sz w:val="24"/>
          <w:szCs w:val="24"/>
        </w:rPr>
      </w:pPr>
      <w:r w:rsidRPr="00E51B0F">
        <w:rPr>
          <w:rFonts w:ascii="Arial" w:hAnsi="Arial" w:cs="Arial"/>
          <w:sz w:val="24"/>
          <w:szCs w:val="24"/>
        </w:rPr>
        <w:t xml:space="preserve">* </w:t>
      </w:r>
      <w:r w:rsidRPr="00E51B0F">
        <w:rPr>
          <w:rFonts w:ascii="Arial" w:hAnsi="Arial" w:cs="Arial"/>
          <w:b/>
          <w:sz w:val="24"/>
          <w:szCs w:val="24"/>
        </w:rPr>
        <w:t>Teacher of Flexible Days</w:t>
      </w:r>
    </w:p>
    <w:p w14:paraId="7B730698" w14:textId="77777777" w:rsidR="00E51B0F" w:rsidRPr="00E51B0F" w:rsidRDefault="00E51B0F" w:rsidP="00E51B0F">
      <w:pPr>
        <w:spacing w:after="0"/>
        <w:ind w:left="720" w:hanging="720"/>
        <w:jc w:val="both"/>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910"/>
        <w:gridCol w:w="4390"/>
      </w:tblGrid>
      <w:tr w:rsidR="00E51B0F" w:rsidRPr="00E51B0F" w14:paraId="2B098AF6" w14:textId="77777777" w:rsidTr="00E51B0F">
        <w:tc>
          <w:tcPr>
            <w:tcW w:w="1080" w:type="dxa"/>
            <w:shd w:val="clear" w:color="auto" w:fill="CCCCCC"/>
          </w:tcPr>
          <w:p w14:paraId="06D0FF2A"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FTE</w:t>
            </w:r>
          </w:p>
        </w:tc>
        <w:tc>
          <w:tcPr>
            <w:tcW w:w="1910" w:type="dxa"/>
            <w:shd w:val="clear" w:color="auto" w:fill="CCCCCC"/>
          </w:tcPr>
          <w:p w14:paraId="1AD9B12C" w14:textId="77777777" w:rsidR="00E51B0F" w:rsidRPr="00E51B0F" w:rsidRDefault="00E51B0F" w:rsidP="00E51B0F">
            <w:pPr>
              <w:spacing w:after="0"/>
              <w:jc w:val="both"/>
              <w:rPr>
                <w:rFonts w:ascii="Arial" w:hAnsi="Arial" w:cs="Arial"/>
                <w:b/>
                <w:bCs/>
                <w:sz w:val="24"/>
                <w:szCs w:val="24"/>
              </w:rPr>
            </w:pPr>
            <w:r w:rsidRPr="00E51B0F">
              <w:rPr>
                <w:rFonts w:ascii="Arial" w:hAnsi="Arial" w:cs="Arial"/>
                <w:b/>
                <w:bCs/>
                <w:sz w:val="24"/>
                <w:szCs w:val="24"/>
              </w:rPr>
              <w:t>Days employed</w:t>
            </w:r>
          </w:p>
        </w:tc>
        <w:tc>
          <w:tcPr>
            <w:tcW w:w="4390" w:type="dxa"/>
            <w:shd w:val="clear" w:color="auto" w:fill="CCCCCC"/>
          </w:tcPr>
          <w:p w14:paraId="2C6EA054" w14:textId="77777777" w:rsidR="00E51B0F" w:rsidRPr="00E51B0F" w:rsidRDefault="00E51B0F" w:rsidP="00E51B0F">
            <w:pPr>
              <w:spacing w:after="0"/>
              <w:rPr>
                <w:rFonts w:ascii="Arial" w:hAnsi="Arial" w:cs="Arial"/>
                <w:b/>
                <w:bCs/>
                <w:sz w:val="24"/>
                <w:szCs w:val="24"/>
              </w:rPr>
            </w:pPr>
            <w:r w:rsidRPr="00E51B0F">
              <w:rPr>
                <w:rFonts w:ascii="Arial" w:hAnsi="Arial" w:cs="Arial"/>
                <w:b/>
                <w:bCs/>
                <w:sz w:val="24"/>
                <w:szCs w:val="24"/>
              </w:rPr>
              <w:t>In Service entitlement (included in the total number of days employed)</w:t>
            </w:r>
          </w:p>
        </w:tc>
      </w:tr>
      <w:tr w:rsidR="00E51B0F" w:rsidRPr="00E51B0F" w14:paraId="7FDB336B" w14:textId="77777777" w:rsidTr="00E51B0F">
        <w:tc>
          <w:tcPr>
            <w:tcW w:w="1080" w:type="dxa"/>
          </w:tcPr>
          <w:p w14:paraId="2824CE0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0.60</w:t>
            </w:r>
          </w:p>
        </w:tc>
        <w:tc>
          <w:tcPr>
            <w:tcW w:w="1910" w:type="dxa"/>
          </w:tcPr>
          <w:p w14:paraId="27014B32" w14:textId="04C2B7C3"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11</w:t>
            </w:r>
            <w:r w:rsidR="00C06E38">
              <w:rPr>
                <w:rFonts w:ascii="Arial" w:hAnsi="Arial" w:cs="Arial"/>
                <w:sz w:val="24"/>
                <w:szCs w:val="24"/>
              </w:rPr>
              <w:t>7</w:t>
            </w:r>
          </w:p>
        </w:tc>
        <w:tc>
          <w:tcPr>
            <w:tcW w:w="4390" w:type="dxa"/>
          </w:tcPr>
          <w:p w14:paraId="77AE96C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5CF06E4E" w14:textId="77777777" w:rsidTr="00E51B0F">
        <w:tc>
          <w:tcPr>
            <w:tcW w:w="1080" w:type="dxa"/>
          </w:tcPr>
          <w:p w14:paraId="17509C1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0.55</w:t>
            </w:r>
          </w:p>
        </w:tc>
        <w:tc>
          <w:tcPr>
            <w:tcW w:w="1910" w:type="dxa"/>
          </w:tcPr>
          <w:p w14:paraId="0A7FE5F6"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108</w:t>
            </w:r>
          </w:p>
        </w:tc>
        <w:tc>
          <w:tcPr>
            <w:tcW w:w="4390" w:type="dxa"/>
          </w:tcPr>
          <w:p w14:paraId="67A5C12B"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4</w:t>
            </w:r>
          </w:p>
        </w:tc>
      </w:tr>
      <w:tr w:rsidR="00E51B0F" w:rsidRPr="00E51B0F" w14:paraId="1962AFD1" w14:textId="77777777" w:rsidTr="00E51B0F">
        <w:tc>
          <w:tcPr>
            <w:tcW w:w="1080" w:type="dxa"/>
          </w:tcPr>
          <w:p w14:paraId="0EC47E74"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0.50</w:t>
            </w:r>
          </w:p>
        </w:tc>
        <w:tc>
          <w:tcPr>
            <w:tcW w:w="1910" w:type="dxa"/>
          </w:tcPr>
          <w:p w14:paraId="2333F2FF"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97.5</w:t>
            </w:r>
          </w:p>
        </w:tc>
        <w:tc>
          <w:tcPr>
            <w:tcW w:w="4390" w:type="dxa"/>
          </w:tcPr>
          <w:p w14:paraId="1AFDE5B9"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3.5</w:t>
            </w:r>
          </w:p>
        </w:tc>
      </w:tr>
      <w:tr w:rsidR="00E51B0F" w:rsidRPr="00E51B0F" w14:paraId="40B6EABD" w14:textId="77777777" w:rsidTr="00E51B0F">
        <w:tc>
          <w:tcPr>
            <w:tcW w:w="1080" w:type="dxa"/>
          </w:tcPr>
          <w:p w14:paraId="79FFB4F2"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0.42</w:t>
            </w:r>
          </w:p>
        </w:tc>
        <w:tc>
          <w:tcPr>
            <w:tcW w:w="1910" w:type="dxa"/>
          </w:tcPr>
          <w:p w14:paraId="61CDA7D1"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82</w:t>
            </w:r>
          </w:p>
        </w:tc>
        <w:tc>
          <w:tcPr>
            <w:tcW w:w="4390" w:type="dxa"/>
          </w:tcPr>
          <w:p w14:paraId="29ABD92A" w14:textId="77777777" w:rsidR="00E51B0F" w:rsidRPr="00E51B0F" w:rsidRDefault="00E51B0F" w:rsidP="00E51B0F">
            <w:pPr>
              <w:spacing w:after="0"/>
              <w:jc w:val="both"/>
              <w:rPr>
                <w:rFonts w:ascii="Arial" w:hAnsi="Arial" w:cs="Arial"/>
                <w:sz w:val="24"/>
                <w:szCs w:val="24"/>
              </w:rPr>
            </w:pPr>
            <w:r w:rsidRPr="00E51B0F">
              <w:rPr>
                <w:rFonts w:ascii="Arial" w:hAnsi="Arial" w:cs="Arial"/>
                <w:sz w:val="24"/>
                <w:szCs w:val="24"/>
              </w:rPr>
              <w:t>3</w:t>
            </w:r>
          </w:p>
        </w:tc>
      </w:tr>
    </w:tbl>
    <w:p w14:paraId="44581D44" w14:textId="77777777" w:rsidR="00E51B0F" w:rsidRPr="00E51B0F" w:rsidRDefault="00E51B0F" w:rsidP="00E51B0F">
      <w:pPr>
        <w:spacing w:after="0"/>
        <w:ind w:left="720" w:hanging="720"/>
        <w:jc w:val="both"/>
        <w:rPr>
          <w:rFonts w:ascii="Arial" w:hAnsi="Arial" w:cs="Arial"/>
          <w:sz w:val="24"/>
          <w:szCs w:val="24"/>
        </w:rPr>
      </w:pPr>
    </w:p>
    <w:p w14:paraId="036793EC"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ab/>
        <w:t xml:space="preserve">* For further information regarding the Teacher of Flexible Days please refer to the Guidance for Schools on the Teacher of Flexible Days.  </w:t>
      </w:r>
    </w:p>
    <w:p w14:paraId="37A26C86" w14:textId="77777777" w:rsidR="00E51B0F" w:rsidRPr="00E51B0F" w:rsidRDefault="00E51B0F" w:rsidP="00E51B0F">
      <w:pPr>
        <w:autoSpaceDE w:val="0"/>
        <w:autoSpaceDN w:val="0"/>
        <w:adjustRightInd w:val="0"/>
        <w:spacing w:after="0"/>
        <w:rPr>
          <w:rFonts w:ascii="Arial" w:hAnsi="Arial" w:cs="Arial"/>
          <w:sz w:val="24"/>
          <w:szCs w:val="24"/>
          <w:lang w:eastAsia="en-GB"/>
        </w:rPr>
      </w:pPr>
    </w:p>
    <w:p w14:paraId="6D2A1576"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3.3</w:t>
      </w:r>
      <w:r w:rsidRPr="00E51B0F">
        <w:rPr>
          <w:rFonts w:ascii="Arial" w:hAnsi="Arial" w:cs="Arial"/>
          <w:sz w:val="24"/>
          <w:szCs w:val="24"/>
        </w:rPr>
        <w:tab/>
        <w:t xml:space="preserve">The number of potential working days should be identified for the whole school session for </w:t>
      </w:r>
      <w:proofErr w:type="gramStart"/>
      <w:r w:rsidRPr="00E51B0F">
        <w:rPr>
          <w:rFonts w:ascii="Arial" w:hAnsi="Arial" w:cs="Arial"/>
          <w:sz w:val="24"/>
          <w:szCs w:val="24"/>
        </w:rPr>
        <w:t>each individual</w:t>
      </w:r>
      <w:proofErr w:type="gramEnd"/>
      <w:r w:rsidRPr="00E51B0F">
        <w:rPr>
          <w:rFonts w:ascii="Arial" w:hAnsi="Arial" w:cs="Arial"/>
          <w:sz w:val="24"/>
          <w:szCs w:val="24"/>
        </w:rPr>
        <w:t xml:space="preserve"> (this will vary depending on working pattern). This should include attendance during the session at In-Service days. </w:t>
      </w:r>
    </w:p>
    <w:p w14:paraId="02864655"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 xml:space="preserve"> </w:t>
      </w:r>
    </w:p>
    <w:p w14:paraId="7444E518"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3.4</w:t>
      </w:r>
      <w:r w:rsidRPr="00E51B0F">
        <w:rPr>
          <w:rFonts w:ascii="Arial" w:hAnsi="Arial" w:cs="Arial"/>
          <w:sz w:val="24"/>
          <w:szCs w:val="24"/>
        </w:rPr>
        <w:tab/>
        <w:t xml:space="preserve">Depending on the working pattern of the part-time teacher an adjustment may be required for those with fixed patterns of work to enable the part-time teacher to receive their entitlement to In-Service and ensure that their contractual commitment is met. </w:t>
      </w:r>
    </w:p>
    <w:p w14:paraId="1215CF19" w14:textId="77777777" w:rsidR="00E51B0F" w:rsidRPr="00E51B0F" w:rsidRDefault="00E51B0F" w:rsidP="00E51B0F">
      <w:pPr>
        <w:spacing w:after="0"/>
        <w:ind w:left="720" w:hanging="720"/>
        <w:jc w:val="both"/>
        <w:rPr>
          <w:rFonts w:ascii="Arial" w:hAnsi="Arial" w:cs="Arial"/>
          <w:sz w:val="24"/>
          <w:szCs w:val="24"/>
        </w:rPr>
      </w:pPr>
    </w:p>
    <w:p w14:paraId="69B6A28F"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t>3.5</w:t>
      </w:r>
      <w:r w:rsidRPr="00E51B0F">
        <w:rPr>
          <w:rFonts w:ascii="Arial" w:hAnsi="Arial" w:cs="Arial"/>
          <w:sz w:val="24"/>
          <w:szCs w:val="24"/>
        </w:rPr>
        <w:tab/>
        <w:t>Where the working pattern is such that a part-time teacher would be unable to undertake their entitlement to In-Service then other arrangements should be made in consultation with the Head Teacher to enable the teacher to attend the relevant number of In-Service days. This could be done by adjusting the days worked in that week or by claiming the day attended at the In-Service day. The timings of such adjustments will be subject to the exigencies of the service.</w:t>
      </w:r>
    </w:p>
    <w:p w14:paraId="1E8735CC" w14:textId="77777777" w:rsidR="00E51B0F" w:rsidRPr="00E51B0F" w:rsidRDefault="00E51B0F" w:rsidP="00E51B0F">
      <w:pPr>
        <w:spacing w:after="0"/>
        <w:ind w:left="720" w:hanging="720"/>
        <w:jc w:val="both"/>
        <w:rPr>
          <w:rFonts w:ascii="Arial" w:hAnsi="Arial" w:cs="Arial"/>
          <w:sz w:val="24"/>
          <w:szCs w:val="24"/>
        </w:rPr>
      </w:pPr>
    </w:p>
    <w:p w14:paraId="44279186" w14:textId="77777777" w:rsidR="00E51B0F" w:rsidRPr="00E51B0F" w:rsidRDefault="00E51B0F" w:rsidP="00E51B0F">
      <w:pPr>
        <w:spacing w:after="0"/>
        <w:ind w:left="720" w:hanging="720"/>
        <w:jc w:val="both"/>
        <w:rPr>
          <w:rFonts w:ascii="Arial" w:hAnsi="Arial" w:cs="Arial"/>
          <w:sz w:val="24"/>
          <w:szCs w:val="24"/>
        </w:rPr>
      </w:pPr>
      <w:r w:rsidRPr="00E51B0F">
        <w:rPr>
          <w:rFonts w:ascii="Arial" w:hAnsi="Arial" w:cs="Arial"/>
          <w:sz w:val="24"/>
          <w:szCs w:val="24"/>
        </w:rPr>
        <w:lastRenderedPageBreak/>
        <w:t>3.6</w:t>
      </w:r>
      <w:r w:rsidRPr="00E51B0F">
        <w:rPr>
          <w:rFonts w:ascii="Arial" w:hAnsi="Arial" w:cs="Arial"/>
          <w:sz w:val="24"/>
          <w:szCs w:val="24"/>
        </w:rPr>
        <w:tab/>
      </w:r>
      <w:r w:rsidRPr="00216FE1">
        <w:rPr>
          <w:rFonts w:ascii="Arial" w:hAnsi="Arial" w:cs="Arial"/>
          <w:sz w:val="24"/>
          <w:szCs w:val="24"/>
        </w:rPr>
        <w:t xml:space="preserve">The Teacher of Flexible Days contracts include the entitlement to In-Service. </w:t>
      </w:r>
      <w:proofErr w:type="gramStart"/>
      <w:r w:rsidRPr="00216FE1">
        <w:rPr>
          <w:rFonts w:ascii="Arial" w:hAnsi="Arial" w:cs="Arial"/>
          <w:sz w:val="24"/>
          <w:szCs w:val="24"/>
        </w:rPr>
        <w:t>Therefore</w:t>
      </w:r>
      <w:proofErr w:type="gramEnd"/>
      <w:r w:rsidRPr="00216FE1">
        <w:rPr>
          <w:rFonts w:ascii="Arial" w:hAnsi="Arial" w:cs="Arial"/>
          <w:sz w:val="24"/>
          <w:szCs w:val="24"/>
        </w:rPr>
        <w:t xml:space="preserve"> the working pattern of the Teacher of Flexible Days should ensure that the teacher receives their entitlement to In-Service and should not be claimed for by S56 timesheet.</w:t>
      </w:r>
      <w:r w:rsidRPr="00E51B0F">
        <w:rPr>
          <w:rFonts w:ascii="Arial" w:hAnsi="Arial" w:cs="Arial"/>
          <w:sz w:val="24"/>
          <w:szCs w:val="24"/>
        </w:rPr>
        <w:t xml:space="preserve"> </w:t>
      </w:r>
    </w:p>
    <w:p w14:paraId="3D06A748" w14:textId="77777777" w:rsidR="00BA64E6" w:rsidRDefault="00BA64E6">
      <w:pPr>
        <w:rPr>
          <w:rFonts w:ascii="Arial" w:hAnsi="Arial" w:cs="Arial"/>
          <w:sz w:val="24"/>
          <w:szCs w:val="24"/>
        </w:rPr>
      </w:pPr>
      <w:r>
        <w:rPr>
          <w:rFonts w:ascii="Arial" w:hAnsi="Arial" w:cs="Arial"/>
          <w:sz w:val="24"/>
          <w:szCs w:val="24"/>
        </w:rPr>
        <w:br w:type="page"/>
      </w:r>
    </w:p>
    <w:p w14:paraId="434C5AAF"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lastRenderedPageBreak/>
        <w:t>APPENDIX 5</w:t>
      </w:r>
    </w:p>
    <w:p w14:paraId="633FCA22"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 xml:space="preserve">Annual Evaluation </w:t>
      </w:r>
    </w:p>
    <w:p w14:paraId="213A5D09" w14:textId="77777777" w:rsidR="00E51B0F" w:rsidRPr="00E51B0F" w:rsidRDefault="00E51B0F" w:rsidP="00E51B0F">
      <w:pPr>
        <w:rPr>
          <w:rFonts w:ascii="Arial" w:hAnsi="Arial" w:cs="Arial"/>
          <w:color w:val="000000"/>
          <w:sz w:val="24"/>
          <w:szCs w:val="28"/>
          <w:lang w:val="en-US"/>
        </w:rPr>
      </w:pPr>
      <w:r w:rsidRPr="00E51B0F">
        <w:rPr>
          <w:rFonts w:ascii="Arial" w:hAnsi="Arial" w:cs="Arial"/>
          <w:color w:val="000000"/>
          <w:sz w:val="24"/>
          <w:szCs w:val="28"/>
          <w:lang w:val="en-US"/>
        </w:rPr>
        <w:t xml:space="preserve">Teachers are encouraged to evaluate their personal workload against the generic figures agreed in their school.  This will enable teachers to use professional judgment in relation to how their time is being used.  It will also yield information which will feed into the School Consultative Group’s annual review of the Working Time Agreement. </w:t>
      </w:r>
    </w:p>
    <w:p w14:paraId="570FDE36" w14:textId="77777777" w:rsidR="00E51B0F" w:rsidRPr="00E51B0F" w:rsidRDefault="00E51B0F" w:rsidP="00E51B0F">
      <w:pPr>
        <w:rPr>
          <w:rFonts w:ascii="Arial" w:hAnsi="Arial" w:cs="Arial"/>
          <w:color w:val="000000"/>
          <w:sz w:val="24"/>
          <w:szCs w:val="28"/>
          <w:lang w:val="en-US"/>
        </w:rPr>
      </w:pPr>
    </w:p>
    <w:p w14:paraId="16CCA373"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To what extent did this year’s agreement allocate a realistic amount of time in relation to your professional responsibilities?</w:t>
      </w:r>
    </w:p>
    <w:p w14:paraId="43A7207C" w14:textId="77777777" w:rsidR="00E51B0F" w:rsidRPr="00E51B0F" w:rsidRDefault="00E51B0F" w:rsidP="00E51B0F">
      <w:pPr>
        <w:rPr>
          <w:rFonts w:ascii="Arial" w:hAnsi="Arial" w:cs="Arial"/>
          <w:color w:val="000000"/>
          <w:sz w:val="24"/>
          <w:szCs w:val="28"/>
          <w:lang w:val="en-US"/>
        </w:rPr>
      </w:pPr>
    </w:p>
    <w:p w14:paraId="7D96073D"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382BE3D0" wp14:editId="78972EAE">
                <wp:extent cx="5829300" cy="1257300"/>
                <wp:effectExtent l="9525" t="0" r="9525"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Line 20"/>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7ADCBFA" id="Canvas 22"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">
                <v:shape id="_x0000_s1027" type="#_x0000_t75" style="position:absolute;width:58293;height:12573;visibility:visible;mso-wrap-style:square">
                  <v:fill o:detectmouseclick="t"/>
                  <v:path o:connecttype="none"/>
                </v:shape>
                <v:line id="Line 20"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1"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2"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3"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w10:anchorlock/>
              </v:group>
            </w:pict>
          </mc:Fallback>
        </mc:AlternateContent>
      </w:r>
    </w:p>
    <w:p w14:paraId="7FA0B953" w14:textId="77777777" w:rsidR="00E51B0F" w:rsidRPr="00E51B0F" w:rsidRDefault="00E51B0F" w:rsidP="00E51B0F">
      <w:pPr>
        <w:rPr>
          <w:rFonts w:ascii="Arial" w:hAnsi="Arial" w:cs="Arial"/>
          <w:b/>
          <w:color w:val="000000"/>
          <w:sz w:val="24"/>
          <w:szCs w:val="28"/>
          <w:lang w:val="en-US"/>
        </w:rPr>
      </w:pPr>
    </w:p>
    <w:p w14:paraId="53F2A341"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Identify any area where the time required under any given heading has been significantly different from what was planned.</w:t>
      </w:r>
    </w:p>
    <w:p w14:paraId="1E6DE96E" w14:textId="77777777" w:rsidR="00E51B0F" w:rsidRPr="00E51B0F" w:rsidRDefault="00E51B0F" w:rsidP="00E51B0F">
      <w:pPr>
        <w:rPr>
          <w:rFonts w:ascii="Arial" w:hAnsi="Arial" w:cs="Arial"/>
          <w:color w:val="000000"/>
          <w:sz w:val="24"/>
          <w:szCs w:val="28"/>
          <w:lang w:val="en-US"/>
        </w:rPr>
      </w:pPr>
    </w:p>
    <w:p w14:paraId="79A0DB41"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06CF7D87" wp14:editId="1A6C82FA">
                <wp:extent cx="5829300" cy="1257300"/>
                <wp:effectExtent l="9525"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14"/>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CAA367" id="Canvas 17"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">
                <v:shape id="_x0000_s1027" type="#_x0000_t75" style="position:absolute;width:58293;height:12573;visibility:visible;mso-wrap-style:square">
                  <v:fill o:detectmouseclick="t"/>
                  <v:path o:connecttype="none"/>
                </v:shape>
                <v:line id="Line 14"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6"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p w14:paraId="2B083298" w14:textId="77777777" w:rsidR="00E51B0F" w:rsidRPr="00E51B0F" w:rsidRDefault="00E51B0F" w:rsidP="00E51B0F">
      <w:pPr>
        <w:rPr>
          <w:rFonts w:ascii="Arial" w:hAnsi="Arial" w:cs="Arial"/>
          <w:b/>
          <w:color w:val="000000"/>
          <w:sz w:val="24"/>
          <w:szCs w:val="28"/>
          <w:lang w:val="en-US"/>
        </w:rPr>
      </w:pPr>
    </w:p>
    <w:p w14:paraId="7489ACEF" w14:textId="77777777" w:rsidR="00E51B0F" w:rsidRPr="00E51B0F" w:rsidRDefault="00E51B0F" w:rsidP="00E51B0F">
      <w:pPr>
        <w:rPr>
          <w:rFonts w:ascii="Arial" w:hAnsi="Arial" w:cs="Arial"/>
          <w:color w:val="000000"/>
          <w:sz w:val="24"/>
          <w:szCs w:val="28"/>
          <w:lang w:val="en-US"/>
        </w:rPr>
      </w:pPr>
      <w:r w:rsidRPr="00E51B0F">
        <w:rPr>
          <w:rFonts w:ascii="Arial" w:hAnsi="Arial" w:cs="Arial"/>
          <w:b/>
          <w:color w:val="000000"/>
          <w:sz w:val="24"/>
          <w:szCs w:val="28"/>
          <w:lang w:val="en-US"/>
        </w:rPr>
        <w:t>Do any of the headings in the current Working Time Agreement require an adjustment in agreed time for next session?</w:t>
      </w:r>
    </w:p>
    <w:p w14:paraId="60BC441C"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610F6B26" wp14:editId="1FD1824F">
                <wp:extent cx="5829300" cy="1257300"/>
                <wp:effectExtent l="9525" t="0" r="9525"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8"/>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0" y="8001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0" y="11423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606794" id="Canvas 11"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">
                <v:shape id="_x0000_s1027" type="#_x0000_t75" style="position:absolute;width:58293;height:12573;visibility:visible;mso-wrap-style:square">
                  <v:fill o:detectmouseclick="t"/>
                  <v:path o:connecttype="none"/>
                </v:shape>
                <v:line id="Line 8"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0" style="position:absolute;visibility:visible;mso-wrap-style:square" from="0,8001" to="58293,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1" o:spid="_x0000_s1031" style="position:absolute;visibility:visible;mso-wrap-style:square" from="0,11423" to="58293,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p w14:paraId="318DC69B" w14:textId="77777777" w:rsidR="00E51B0F" w:rsidRPr="00E51B0F" w:rsidRDefault="00E51B0F" w:rsidP="00E51B0F">
      <w:pPr>
        <w:rPr>
          <w:rFonts w:ascii="Arial" w:hAnsi="Arial" w:cs="Arial"/>
          <w:b/>
          <w:color w:val="000000"/>
          <w:sz w:val="24"/>
          <w:szCs w:val="28"/>
          <w:lang w:val="en-US"/>
        </w:rPr>
      </w:pPr>
    </w:p>
    <w:p w14:paraId="2708F962" w14:textId="77777777" w:rsidR="00E51B0F" w:rsidRPr="00E51B0F" w:rsidRDefault="00E51B0F" w:rsidP="00E51B0F">
      <w:pPr>
        <w:rPr>
          <w:rFonts w:ascii="Arial" w:hAnsi="Arial" w:cs="Arial"/>
          <w:b/>
          <w:color w:val="000000"/>
          <w:sz w:val="24"/>
          <w:szCs w:val="28"/>
          <w:lang w:val="en-US"/>
        </w:rPr>
      </w:pPr>
      <w:r w:rsidRPr="00E51B0F">
        <w:rPr>
          <w:rFonts w:ascii="Arial" w:hAnsi="Arial" w:cs="Arial"/>
          <w:b/>
          <w:color w:val="000000"/>
          <w:sz w:val="24"/>
          <w:szCs w:val="28"/>
          <w:lang w:val="en-US"/>
        </w:rPr>
        <w:t>Any new priorities emerging that require an allocation of time?</w:t>
      </w:r>
    </w:p>
    <w:p w14:paraId="1E53EC9C" w14:textId="77777777" w:rsidR="00E51B0F" w:rsidRPr="00E51B0F" w:rsidRDefault="00E51B0F" w:rsidP="00E51B0F">
      <w:pPr>
        <w:rPr>
          <w:rFonts w:ascii="Arial" w:hAnsi="Arial" w:cs="Arial"/>
          <w:color w:val="000000"/>
          <w:sz w:val="24"/>
          <w:szCs w:val="28"/>
          <w:lang w:val="en-US"/>
        </w:rPr>
      </w:pPr>
    </w:p>
    <w:p w14:paraId="14A8E581" w14:textId="77777777" w:rsidR="00E51B0F" w:rsidRPr="00E51B0F" w:rsidRDefault="00E51B0F" w:rsidP="00E51B0F">
      <w:pPr>
        <w:rPr>
          <w:rFonts w:ascii="Arial" w:hAnsi="Arial" w:cs="Arial"/>
          <w:color w:val="000000"/>
          <w:sz w:val="24"/>
          <w:szCs w:val="28"/>
          <w:lang w:val="en-US"/>
        </w:rPr>
      </w:pPr>
      <w:r w:rsidRPr="00E51B0F">
        <w:rPr>
          <w:rFonts w:ascii="Arial" w:hAnsi="Arial" w:cs="Arial"/>
          <w:noProof/>
          <w:color w:val="000000"/>
          <w:sz w:val="24"/>
          <w:szCs w:val="28"/>
          <w:lang w:val="en-US"/>
        </w:rPr>
        <mc:AlternateContent>
          <mc:Choice Requires="wpc">
            <w:drawing>
              <wp:inline distT="0" distB="0" distL="0" distR="0" wp14:anchorId="278E791B" wp14:editId="75C1319A">
                <wp:extent cx="5829300" cy="1257300"/>
                <wp:effectExtent l="9525" t="0" r="952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a:cxnSpLocks noChangeShapeType="1"/>
                        </wps:cNvCnPr>
                        <wps:spPr bwMode="auto">
                          <a:xfrm>
                            <a:off x="0" y="1143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0" y="456565"/>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82AC19" id="Canvas 6" o:spid="_x0000_s1026" editas="canvas" style="width:459pt;height:99pt;mso-position-horizontal-relative:char;mso-position-vertical-relative:line" coordsize="5829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">
                <v:shape id="_x0000_s1027" type="#_x0000_t75" style="position:absolute;width:58293;height:12573;visibility:visible;mso-wrap-style:square">
                  <v:fill o:detectmouseclick="t"/>
                  <v:path o:connecttype="none"/>
                </v:shape>
                <v:line id="Line 4" o:spid="_x0000_s1028" style="position:absolute;visibility:visible;mso-wrap-style:square" from="0,1143" to="5829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29" style="position:absolute;visibility:visible;mso-wrap-style:square" from="0,4565" to="58293,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anchorlock/>
              </v:group>
            </w:pict>
          </mc:Fallback>
        </mc:AlternateContent>
      </w:r>
    </w:p>
    <w:p w14:paraId="2E794E9F" w14:textId="77777777" w:rsidR="00E51B0F" w:rsidRPr="00E51B0F" w:rsidRDefault="00BA64E6" w:rsidP="00E51B0F">
      <w:pPr>
        <w:spacing w:after="0"/>
        <w:rPr>
          <w:rFonts w:ascii="Arial" w:hAnsi="Arial" w:cs="Arial"/>
          <w:b/>
          <w:color w:val="000000"/>
          <w:sz w:val="24"/>
          <w:szCs w:val="24"/>
          <w:lang w:val="en-US"/>
        </w:rPr>
      </w:pPr>
      <w:r w:rsidRPr="00BA64E6">
        <w:rPr>
          <w:rFonts w:ascii="Arial" w:hAnsi="Arial" w:cs="Arial"/>
          <w:color w:val="000000"/>
          <w:sz w:val="24"/>
          <w:szCs w:val="24"/>
          <w:lang w:val="en-US"/>
        </w:rPr>
        <w:br w:type="page"/>
      </w:r>
      <w:r w:rsidR="00E51B0F" w:rsidRPr="00E51B0F">
        <w:rPr>
          <w:rFonts w:ascii="Arial" w:hAnsi="Arial" w:cs="Arial"/>
          <w:b/>
          <w:color w:val="000000"/>
          <w:sz w:val="24"/>
          <w:szCs w:val="24"/>
          <w:lang w:val="en-US"/>
        </w:rPr>
        <w:lastRenderedPageBreak/>
        <w:t xml:space="preserve">APPENDIX 6 </w:t>
      </w:r>
    </w:p>
    <w:p w14:paraId="7EC9EB8C" w14:textId="77777777" w:rsidR="00E51B0F" w:rsidRDefault="00E51B0F" w:rsidP="00E51B0F">
      <w:pPr>
        <w:spacing w:after="0"/>
        <w:rPr>
          <w:rFonts w:ascii="Arial" w:hAnsi="Arial" w:cs="Arial"/>
          <w:b/>
          <w:color w:val="000000"/>
          <w:sz w:val="24"/>
          <w:szCs w:val="24"/>
          <w:lang w:val="en-US"/>
        </w:rPr>
      </w:pPr>
    </w:p>
    <w:p w14:paraId="235E4622"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 xml:space="preserve">SNCT CODE OF PRACTICE ON COLLEGIALITY </w:t>
      </w:r>
    </w:p>
    <w:p w14:paraId="72B54BF5" w14:textId="77777777" w:rsidR="00E51B0F" w:rsidRPr="00E51B0F" w:rsidRDefault="00E51B0F" w:rsidP="00E51B0F">
      <w:pPr>
        <w:spacing w:after="0"/>
        <w:rPr>
          <w:rFonts w:ascii="Arial" w:hAnsi="Arial" w:cs="Arial"/>
          <w:color w:val="000000"/>
          <w:sz w:val="24"/>
          <w:szCs w:val="24"/>
          <w:lang w:val="en-US"/>
        </w:rPr>
      </w:pPr>
    </w:p>
    <w:p w14:paraId="302FEC64"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 xml:space="preserve">Introduction </w:t>
      </w:r>
    </w:p>
    <w:p w14:paraId="398C91DE" w14:textId="77777777" w:rsidR="00E51B0F" w:rsidRPr="00E51B0F" w:rsidRDefault="00E51B0F" w:rsidP="00E51B0F">
      <w:pPr>
        <w:spacing w:after="0"/>
        <w:rPr>
          <w:rFonts w:ascii="Arial" w:hAnsi="Arial" w:cs="Arial"/>
          <w:color w:val="000000"/>
          <w:sz w:val="24"/>
          <w:szCs w:val="24"/>
          <w:lang w:val="en-US"/>
        </w:rPr>
      </w:pPr>
    </w:p>
    <w:p w14:paraId="60C4CDCF"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Collegiality is at the heart of the National Agreement “A Teaching Profession for the 21</w:t>
      </w:r>
      <w:r w:rsidRPr="00E51B0F">
        <w:rPr>
          <w:rFonts w:ascii="Arial" w:hAnsi="Arial" w:cs="Arial"/>
          <w:color w:val="000000"/>
          <w:sz w:val="24"/>
          <w:szCs w:val="24"/>
          <w:vertAlign w:val="superscript"/>
          <w:lang w:val="en-US"/>
        </w:rPr>
        <w:t>st</w:t>
      </w:r>
      <w:r w:rsidRPr="00E51B0F">
        <w:rPr>
          <w:rFonts w:ascii="Arial" w:hAnsi="Arial" w:cs="Arial"/>
          <w:color w:val="000000"/>
          <w:sz w:val="24"/>
          <w:szCs w:val="24"/>
          <w:lang w:val="en-US"/>
        </w:rPr>
        <w:t xml:space="preserve"> Century”.  Collegiality is a process and a way of working which </w:t>
      </w:r>
      <w:proofErr w:type="gramStart"/>
      <w:r w:rsidRPr="00E51B0F">
        <w:rPr>
          <w:rFonts w:ascii="Arial" w:hAnsi="Arial" w:cs="Arial"/>
          <w:color w:val="000000"/>
          <w:sz w:val="24"/>
          <w:szCs w:val="24"/>
          <w:lang w:val="en-US"/>
        </w:rPr>
        <w:t>reflects on</w:t>
      </w:r>
      <w:proofErr w:type="gramEnd"/>
      <w:r w:rsidRPr="00E51B0F">
        <w:rPr>
          <w:rFonts w:ascii="Arial" w:hAnsi="Arial" w:cs="Arial"/>
          <w:color w:val="000000"/>
          <w:sz w:val="24"/>
          <w:szCs w:val="24"/>
          <w:lang w:val="en-US"/>
        </w:rPr>
        <w:t xml:space="preserve"> relationships and participation by all staff </w:t>
      </w:r>
      <w:proofErr w:type="gramStart"/>
      <w:r w:rsidRPr="00E51B0F">
        <w:rPr>
          <w:rFonts w:ascii="Arial" w:hAnsi="Arial" w:cs="Arial"/>
          <w:color w:val="000000"/>
          <w:sz w:val="24"/>
          <w:szCs w:val="24"/>
          <w:lang w:val="en-US"/>
        </w:rPr>
        <w:t>on</w:t>
      </w:r>
      <w:proofErr w:type="gramEnd"/>
      <w:r w:rsidRPr="00E51B0F">
        <w:rPr>
          <w:rFonts w:ascii="Arial" w:hAnsi="Arial" w:cs="Arial"/>
          <w:color w:val="000000"/>
          <w:sz w:val="24"/>
          <w:szCs w:val="24"/>
          <w:lang w:val="en-US"/>
        </w:rPr>
        <w:t xml:space="preserve"> all aspects of school life. </w:t>
      </w:r>
    </w:p>
    <w:p w14:paraId="79186812" w14:textId="77777777" w:rsidR="00E51B0F" w:rsidRPr="00E51B0F" w:rsidRDefault="00E51B0F" w:rsidP="00E51B0F">
      <w:pPr>
        <w:spacing w:after="0"/>
        <w:rPr>
          <w:rFonts w:ascii="Arial" w:hAnsi="Arial" w:cs="Arial"/>
          <w:color w:val="000000"/>
          <w:sz w:val="24"/>
          <w:szCs w:val="24"/>
          <w:lang w:val="en-US"/>
        </w:rPr>
      </w:pPr>
    </w:p>
    <w:p w14:paraId="385D6DA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Collegiality depends on the existence of a climate of professional trust among the Education Scotland, councils, directorates, school managers and school staff. </w:t>
      </w:r>
    </w:p>
    <w:p w14:paraId="73439353" w14:textId="77777777" w:rsidR="00E51B0F" w:rsidRPr="00E51B0F" w:rsidRDefault="00E51B0F" w:rsidP="00E51B0F">
      <w:pPr>
        <w:spacing w:after="0"/>
        <w:rPr>
          <w:rFonts w:ascii="Arial" w:hAnsi="Arial" w:cs="Arial"/>
          <w:color w:val="000000"/>
          <w:sz w:val="24"/>
          <w:szCs w:val="24"/>
          <w:lang w:val="en-US"/>
        </w:rPr>
      </w:pPr>
    </w:p>
    <w:p w14:paraId="0277CF3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Effective collegiality will not only enhance and develop teacher professionalism, </w:t>
      </w:r>
      <w:proofErr w:type="gramStart"/>
      <w:r w:rsidRPr="00E51B0F">
        <w:rPr>
          <w:rFonts w:ascii="Arial" w:hAnsi="Arial" w:cs="Arial"/>
          <w:color w:val="000000"/>
          <w:sz w:val="24"/>
          <w:szCs w:val="24"/>
          <w:lang w:val="en-US"/>
        </w:rPr>
        <w:t>it</w:t>
      </w:r>
      <w:proofErr w:type="gramEnd"/>
      <w:r w:rsidRPr="00E51B0F">
        <w:rPr>
          <w:rFonts w:ascii="Arial" w:hAnsi="Arial" w:cs="Arial"/>
          <w:color w:val="000000"/>
          <w:sz w:val="24"/>
          <w:szCs w:val="24"/>
          <w:lang w:val="en-US"/>
        </w:rPr>
        <w:t xml:space="preserve"> will also enhance the learning and teaching environment in Scottish schools. </w:t>
      </w:r>
    </w:p>
    <w:p w14:paraId="49543DFA" w14:textId="77777777" w:rsidR="00E51B0F" w:rsidRPr="00E51B0F" w:rsidRDefault="00E51B0F" w:rsidP="00E51B0F">
      <w:pPr>
        <w:spacing w:after="0"/>
        <w:rPr>
          <w:rFonts w:ascii="Arial" w:hAnsi="Arial" w:cs="Arial"/>
          <w:color w:val="000000"/>
          <w:sz w:val="24"/>
          <w:szCs w:val="24"/>
          <w:lang w:val="en-US"/>
        </w:rPr>
      </w:pPr>
    </w:p>
    <w:p w14:paraId="3FDA7BF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Collegiality at council and school levels can only exist in a climate where the views of all staff are valued and respected, where staff views are fully considered and where staff feel able to contribute to decisions on all areas of school life comfortably, openly and with dignity and where workload issues are recognized.  Where such a climate exists, staff are fully involved in contributing to the life of the school and the council. </w:t>
      </w:r>
    </w:p>
    <w:p w14:paraId="3BD34D10" w14:textId="77777777" w:rsidR="00E51B0F" w:rsidRPr="00E51B0F" w:rsidRDefault="00E51B0F" w:rsidP="00E51B0F">
      <w:pPr>
        <w:spacing w:after="0"/>
        <w:rPr>
          <w:rFonts w:ascii="Arial" w:hAnsi="Arial" w:cs="Arial"/>
          <w:color w:val="000000"/>
          <w:sz w:val="24"/>
          <w:szCs w:val="24"/>
          <w:lang w:val="en-US"/>
        </w:rPr>
      </w:pPr>
    </w:p>
    <w:p w14:paraId="34402279"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Although councils and schools will be at various stages in the development of a collegiate culture, LNCTs and establishments should have made some movement in the direction of collegiate working as part of the process of implementation of the National Agreement. </w:t>
      </w:r>
    </w:p>
    <w:p w14:paraId="1B77569F" w14:textId="77777777" w:rsidR="00E51B0F" w:rsidRPr="00E51B0F" w:rsidRDefault="00E51B0F" w:rsidP="00E51B0F">
      <w:pPr>
        <w:spacing w:after="0"/>
        <w:rPr>
          <w:rFonts w:ascii="Arial" w:hAnsi="Arial" w:cs="Arial"/>
          <w:color w:val="000000"/>
          <w:sz w:val="24"/>
          <w:szCs w:val="24"/>
          <w:lang w:val="en-US"/>
        </w:rPr>
      </w:pPr>
    </w:p>
    <w:p w14:paraId="4C42E35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benefits which accrue from collegiality are not only improved industrial relations and professional satisfaction for teachers, but also an enhanced environment for learning and teaching.  The ultimate beneficiaries of collegiality are therefore the young people who attend school. </w:t>
      </w:r>
    </w:p>
    <w:p w14:paraId="3D1912D8" w14:textId="77777777" w:rsidR="00E51B0F" w:rsidRPr="00E51B0F" w:rsidRDefault="00E51B0F" w:rsidP="00E51B0F">
      <w:pPr>
        <w:spacing w:after="0"/>
        <w:rPr>
          <w:rFonts w:ascii="Arial" w:hAnsi="Arial" w:cs="Arial"/>
          <w:color w:val="000000"/>
          <w:sz w:val="24"/>
          <w:szCs w:val="24"/>
          <w:lang w:val="en-US"/>
        </w:rPr>
      </w:pPr>
    </w:p>
    <w:p w14:paraId="05F4BAD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There is no single model of </w:t>
      </w:r>
      <w:proofErr w:type="gramStart"/>
      <w:r w:rsidRPr="00E51B0F">
        <w:rPr>
          <w:rFonts w:ascii="Arial" w:hAnsi="Arial" w:cs="Arial"/>
          <w:color w:val="000000"/>
          <w:sz w:val="24"/>
          <w:szCs w:val="24"/>
          <w:lang w:val="en-US"/>
        </w:rPr>
        <w:t>collegiality</w:t>
      </w:r>
      <w:proofErr w:type="gramEnd"/>
      <w:r w:rsidRPr="00E51B0F">
        <w:rPr>
          <w:rFonts w:ascii="Arial" w:hAnsi="Arial" w:cs="Arial"/>
          <w:color w:val="000000"/>
          <w:sz w:val="24"/>
          <w:szCs w:val="24"/>
          <w:lang w:val="en-US"/>
        </w:rPr>
        <w:t xml:space="preserve"> but the following description of good practice should be used by staff at all levels to guide and evaluate progress towards collegiate working.  It is also important that time is allocated for purposeful and positive involvement in decision making and for engagement in collegiate activities. </w:t>
      </w:r>
    </w:p>
    <w:p w14:paraId="18AFAF4E" w14:textId="77777777" w:rsidR="00E51B0F" w:rsidRPr="00E51B0F" w:rsidRDefault="00E51B0F" w:rsidP="00E51B0F">
      <w:pPr>
        <w:spacing w:after="0"/>
        <w:rPr>
          <w:rFonts w:ascii="Arial" w:hAnsi="Arial" w:cs="Arial"/>
          <w:color w:val="000000"/>
          <w:sz w:val="24"/>
          <w:szCs w:val="24"/>
          <w:lang w:val="en-US"/>
        </w:rPr>
      </w:pPr>
    </w:p>
    <w:p w14:paraId="26E512D6"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1.</w:t>
      </w:r>
      <w:r w:rsidRPr="00E51B0F">
        <w:rPr>
          <w:rFonts w:ascii="Arial" w:hAnsi="Arial" w:cs="Arial"/>
          <w:b/>
          <w:color w:val="000000"/>
          <w:sz w:val="24"/>
          <w:szCs w:val="24"/>
          <w:lang w:val="en-US"/>
        </w:rPr>
        <w:tab/>
        <w:t xml:space="preserve">Collegiality at Council Level </w:t>
      </w:r>
    </w:p>
    <w:p w14:paraId="3D106ADE" w14:textId="77777777" w:rsidR="00E51B0F" w:rsidRPr="00E51B0F" w:rsidRDefault="00E51B0F" w:rsidP="00E51B0F">
      <w:pPr>
        <w:spacing w:after="0"/>
        <w:rPr>
          <w:rFonts w:ascii="Arial" w:hAnsi="Arial" w:cs="Arial"/>
          <w:color w:val="000000"/>
          <w:sz w:val="24"/>
          <w:szCs w:val="24"/>
          <w:lang w:val="en-US"/>
        </w:rPr>
      </w:pPr>
    </w:p>
    <w:p w14:paraId="39E0994C"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Experience in recent years has demonstrated the value and importance of open communication between and amongst LNCT members in making and implementing decisions on devolved conditions of service matters. Key to this process is a need for mutual respect and trust between partners </w:t>
      </w:r>
      <w:proofErr w:type="gramStart"/>
      <w:r w:rsidRPr="00E51B0F">
        <w:rPr>
          <w:rFonts w:ascii="Arial" w:hAnsi="Arial" w:cs="Arial"/>
          <w:color w:val="000000"/>
          <w:sz w:val="24"/>
          <w:szCs w:val="24"/>
          <w:lang w:val="en-US"/>
        </w:rPr>
        <w:t>in order to</w:t>
      </w:r>
      <w:proofErr w:type="gramEnd"/>
      <w:r w:rsidRPr="00E51B0F">
        <w:rPr>
          <w:rFonts w:ascii="Arial" w:hAnsi="Arial" w:cs="Arial"/>
          <w:color w:val="000000"/>
          <w:sz w:val="24"/>
          <w:szCs w:val="24"/>
          <w:lang w:val="en-US"/>
        </w:rPr>
        <w:t xml:space="preserve"> create a climate of genuine collegiality.  This will involve all partners in a reflective, co-operative approach to collegiality. </w:t>
      </w:r>
    </w:p>
    <w:p w14:paraId="7865B97F" w14:textId="77777777" w:rsidR="00E51B0F" w:rsidRPr="00E51B0F" w:rsidRDefault="00E51B0F" w:rsidP="00E51B0F">
      <w:pPr>
        <w:spacing w:after="0"/>
        <w:rPr>
          <w:rFonts w:ascii="Arial" w:hAnsi="Arial" w:cs="Arial"/>
          <w:color w:val="000000"/>
          <w:sz w:val="24"/>
          <w:szCs w:val="24"/>
          <w:lang w:val="en-US"/>
        </w:rPr>
      </w:pPr>
    </w:p>
    <w:p w14:paraId="718A2283"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lastRenderedPageBreak/>
        <w:t xml:space="preserve">Where the LNCT has devolved powers, all parties work together to reach agreement by a participative </w:t>
      </w:r>
      <w:proofErr w:type="gramStart"/>
      <w:r w:rsidRPr="00E51B0F">
        <w:rPr>
          <w:rFonts w:ascii="Arial" w:hAnsi="Arial" w:cs="Arial"/>
          <w:color w:val="000000"/>
          <w:sz w:val="24"/>
          <w:szCs w:val="24"/>
          <w:lang w:val="en-US"/>
        </w:rPr>
        <w:t>decision making</w:t>
      </w:r>
      <w:proofErr w:type="gramEnd"/>
      <w:r w:rsidRPr="00E51B0F">
        <w:rPr>
          <w:rFonts w:ascii="Arial" w:hAnsi="Arial" w:cs="Arial"/>
          <w:color w:val="000000"/>
          <w:sz w:val="24"/>
          <w:szCs w:val="24"/>
          <w:lang w:val="en-US"/>
        </w:rPr>
        <w:t xml:space="preserve"> process.  In a collegiate council the LNCT should also be seen as a forum for discussion on wider issues impacting on the Education Service. </w:t>
      </w:r>
    </w:p>
    <w:p w14:paraId="5B5AF2A6" w14:textId="77777777" w:rsidR="00E51B0F" w:rsidRPr="00E51B0F" w:rsidRDefault="00E51B0F" w:rsidP="00E51B0F">
      <w:pPr>
        <w:spacing w:after="0"/>
        <w:rPr>
          <w:rFonts w:ascii="Arial" w:hAnsi="Arial" w:cs="Arial"/>
          <w:color w:val="000000"/>
          <w:sz w:val="24"/>
          <w:szCs w:val="24"/>
          <w:lang w:val="en-US"/>
        </w:rPr>
      </w:pPr>
    </w:p>
    <w:p w14:paraId="4B1BBC4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views of all participants are encouraged, valued and respected.  All partners are encouraged to </w:t>
      </w:r>
      <w:proofErr w:type="gramStart"/>
      <w:r w:rsidRPr="00E51B0F">
        <w:rPr>
          <w:rFonts w:ascii="Arial" w:hAnsi="Arial" w:cs="Arial"/>
          <w:color w:val="000000"/>
          <w:sz w:val="24"/>
          <w:szCs w:val="24"/>
          <w:lang w:val="en-US"/>
        </w:rPr>
        <w:t>participate</w:t>
      </w:r>
      <w:proofErr w:type="gramEnd"/>
      <w:r w:rsidRPr="00E51B0F">
        <w:rPr>
          <w:rFonts w:ascii="Arial" w:hAnsi="Arial" w:cs="Arial"/>
          <w:color w:val="000000"/>
          <w:sz w:val="24"/>
          <w:szCs w:val="24"/>
          <w:lang w:val="en-US"/>
        </w:rPr>
        <w:t xml:space="preserve"> and all views are fully considered.  Participants/partners can contribute to discussions and decisions on all areas of council and school life (for example through participation in education working groups).  The Director of Education has a key role to play in setting the tone for the development of the culture of collegiality throughout the Education Service. </w:t>
      </w:r>
    </w:p>
    <w:p w14:paraId="02128779" w14:textId="77777777" w:rsidR="00E51B0F" w:rsidRPr="00E51B0F" w:rsidRDefault="00E51B0F" w:rsidP="00E51B0F">
      <w:pPr>
        <w:spacing w:after="0"/>
        <w:rPr>
          <w:rFonts w:ascii="Arial" w:hAnsi="Arial" w:cs="Arial"/>
          <w:color w:val="000000"/>
          <w:sz w:val="24"/>
          <w:szCs w:val="24"/>
          <w:lang w:val="en-US"/>
        </w:rPr>
      </w:pPr>
    </w:p>
    <w:p w14:paraId="1BE3EFB8"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Once agreements are reached at LNCT level, all partners demonstrate joint ownership and responsibility for these agreements and communicate such.  The LNCT monitors agreements regularly and effectively and issues advice when required. </w:t>
      </w:r>
    </w:p>
    <w:p w14:paraId="1270399E" w14:textId="77777777" w:rsidR="00E51B0F" w:rsidRPr="00E51B0F" w:rsidRDefault="00E51B0F" w:rsidP="00E51B0F">
      <w:pPr>
        <w:spacing w:after="0"/>
        <w:rPr>
          <w:rFonts w:ascii="Arial" w:hAnsi="Arial" w:cs="Arial"/>
          <w:color w:val="000000"/>
          <w:sz w:val="24"/>
          <w:szCs w:val="24"/>
          <w:lang w:val="en-US"/>
        </w:rPr>
      </w:pPr>
    </w:p>
    <w:p w14:paraId="765F2FB9"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Meaningful dialogue takes place between LNCT Joint Secretaries within agreed timescales.  In accordance with the locally agreed constitution, members of the LNCT are well informed, thereby fostering open and honest discussion and affording all members equally the opportunity to share information responsibly and respectfully.  All agreements are signed and issued on a joint basis.  All LNCT members have agreed time to prepare which is subject to regular review.  Agendas are agreed in advance of the meeting by LNCT Joint Secretaries and are issued in good time.  Joint Secretaries ensure that matters arising and action points are delegated and concluded appropriately within reasonable timescales. </w:t>
      </w:r>
    </w:p>
    <w:p w14:paraId="3CB6B76E" w14:textId="77777777" w:rsidR="00E51B0F" w:rsidRPr="00E51B0F" w:rsidRDefault="00E51B0F" w:rsidP="00E51B0F">
      <w:pPr>
        <w:spacing w:after="0"/>
        <w:rPr>
          <w:rFonts w:ascii="Arial" w:hAnsi="Arial" w:cs="Arial"/>
          <w:color w:val="000000"/>
          <w:sz w:val="24"/>
          <w:szCs w:val="24"/>
          <w:lang w:val="en-US"/>
        </w:rPr>
      </w:pPr>
    </w:p>
    <w:p w14:paraId="48A7CE1A"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LNCT </w:t>
      </w:r>
      <w:proofErr w:type="spellStart"/>
      <w:r w:rsidRPr="00E51B0F">
        <w:rPr>
          <w:rFonts w:ascii="Arial" w:hAnsi="Arial" w:cs="Arial"/>
          <w:color w:val="000000"/>
          <w:sz w:val="24"/>
          <w:szCs w:val="24"/>
          <w:lang w:val="en-US"/>
        </w:rPr>
        <w:t>recognises</w:t>
      </w:r>
      <w:proofErr w:type="spellEnd"/>
      <w:r w:rsidRPr="00E51B0F">
        <w:rPr>
          <w:rFonts w:ascii="Arial" w:hAnsi="Arial" w:cs="Arial"/>
          <w:color w:val="000000"/>
          <w:sz w:val="24"/>
          <w:szCs w:val="24"/>
          <w:lang w:val="en-US"/>
        </w:rPr>
        <w:t xml:space="preserve"> the value of collegiality and provides a model of such partnership working by operating in an atmosphere of mutual respect and trust in the conduct of its discussions and negotiations.  Issues of educational significance, including the implications of local and national policy </w:t>
      </w:r>
      <w:proofErr w:type="gramStart"/>
      <w:r w:rsidRPr="00E51B0F">
        <w:rPr>
          <w:rFonts w:ascii="Arial" w:hAnsi="Arial" w:cs="Arial"/>
          <w:color w:val="000000"/>
          <w:sz w:val="24"/>
          <w:szCs w:val="24"/>
          <w:lang w:val="en-US"/>
        </w:rPr>
        <w:t>initiatives</w:t>
      </w:r>
      <w:proofErr w:type="gramEnd"/>
      <w:r w:rsidRPr="00E51B0F">
        <w:rPr>
          <w:rFonts w:ascii="Arial" w:hAnsi="Arial" w:cs="Arial"/>
          <w:color w:val="000000"/>
          <w:sz w:val="24"/>
          <w:szCs w:val="24"/>
          <w:lang w:val="en-US"/>
        </w:rPr>
        <w:t xml:space="preserve"> are discussed regularly and perspectives on such matters are shared between and amongst members of the LNCT. </w:t>
      </w:r>
    </w:p>
    <w:p w14:paraId="689A9ECC" w14:textId="77777777" w:rsidR="00E51B0F" w:rsidRPr="00E51B0F" w:rsidRDefault="00E51B0F" w:rsidP="00E51B0F">
      <w:pPr>
        <w:spacing w:after="0"/>
        <w:rPr>
          <w:rFonts w:ascii="Arial" w:hAnsi="Arial" w:cs="Arial"/>
          <w:color w:val="000000"/>
          <w:sz w:val="24"/>
          <w:szCs w:val="24"/>
          <w:lang w:val="en-US"/>
        </w:rPr>
      </w:pPr>
    </w:p>
    <w:p w14:paraId="0ECAF2C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principles of collegiate working at council level are reflected at school level.  The LNCT has an agreed procedure for monitoring and supporting the work of school negotiating committees.  It provides advice, including published guidance, and other interventions, as and when necessary, to support discussions and negotiations in schools.  It offers opportunities for joint training </w:t>
      </w:r>
      <w:proofErr w:type="gramStart"/>
      <w:r w:rsidRPr="00E51B0F">
        <w:rPr>
          <w:rFonts w:ascii="Arial" w:hAnsi="Arial" w:cs="Arial"/>
          <w:color w:val="000000"/>
          <w:sz w:val="24"/>
          <w:szCs w:val="24"/>
          <w:lang w:val="en-US"/>
        </w:rPr>
        <w:t>on</w:t>
      </w:r>
      <w:proofErr w:type="gramEnd"/>
      <w:r w:rsidRPr="00E51B0F">
        <w:rPr>
          <w:rFonts w:ascii="Arial" w:hAnsi="Arial" w:cs="Arial"/>
          <w:color w:val="000000"/>
          <w:sz w:val="24"/>
          <w:szCs w:val="24"/>
          <w:lang w:val="en-US"/>
        </w:rPr>
        <w:t xml:space="preserve"> aspects of its work. </w:t>
      </w:r>
    </w:p>
    <w:p w14:paraId="1AD0304F" w14:textId="77777777" w:rsidR="00E51B0F" w:rsidRPr="00E51B0F" w:rsidRDefault="00E51B0F" w:rsidP="00E51B0F">
      <w:pPr>
        <w:spacing w:after="0"/>
        <w:rPr>
          <w:rFonts w:ascii="Arial" w:hAnsi="Arial" w:cs="Arial"/>
          <w:color w:val="000000"/>
          <w:sz w:val="24"/>
          <w:szCs w:val="24"/>
          <w:lang w:val="en-US"/>
        </w:rPr>
      </w:pPr>
    </w:p>
    <w:p w14:paraId="18882EB9" w14:textId="77777777" w:rsidR="0025115B"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As part of collegiate </w:t>
      </w:r>
      <w:proofErr w:type="gramStart"/>
      <w:r w:rsidRPr="00E51B0F">
        <w:rPr>
          <w:rFonts w:ascii="Arial" w:hAnsi="Arial" w:cs="Arial"/>
          <w:color w:val="000000"/>
          <w:sz w:val="24"/>
          <w:szCs w:val="24"/>
          <w:lang w:val="en-US"/>
        </w:rPr>
        <w:t>working</w:t>
      </w:r>
      <w:proofErr w:type="gramEnd"/>
      <w:r w:rsidRPr="00E51B0F">
        <w:rPr>
          <w:rFonts w:ascii="Arial" w:hAnsi="Arial" w:cs="Arial"/>
          <w:color w:val="000000"/>
          <w:sz w:val="24"/>
          <w:szCs w:val="24"/>
          <w:lang w:val="en-US"/>
        </w:rPr>
        <w:t>, the LNCT is committed to supporting leadership at all levels in schools, including the development of associated personal and professional skills amongst all staff.  Leadership in this context is distinct from management duties as set out in Part 2, Section 2 (Main Duties) of the National Scheme and Annex B of the National Agreement.</w:t>
      </w:r>
      <w:r w:rsidRPr="0025115B">
        <w:rPr>
          <w:rFonts w:ascii="Arial" w:hAnsi="Arial" w:cs="Arial"/>
          <w:color w:val="000000"/>
          <w:sz w:val="24"/>
          <w:szCs w:val="24"/>
          <w:lang w:val="en-US"/>
        </w:rPr>
        <w:t xml:space="preserve"> </w:t>
      </w:r>
    </w:p>
    <w:p w14:paraId="3FD9F7C7" w14:textId="79FA75DA" w:rsidR="00E51B0F" w:rsidRPr="00E51B0F" w:rsidRDefault="0025115B" w:rsidP="00E51B0F">
      <w:pPr>
        <w:spacing w:after="0"/>
        <w:rPr>
          <w:rFonts w:ascii="Arial" w:hAnsi="Arial" w:cs="Arial"/>
          <w:color w:val="000000"/>
          <w:sz w:val="24"/>
          <w:szCs w:val="24"/>
          <w:lang w:val="en-US"/>
        </w:rPr>
      </w:pPr>
      <w:hyperlink r:id="rId24" w:history="1">
        <w:r w:rsidRPr="0025115B">
          <w:rPr>
            <w:rStyle w:val="Hyperlink"/>
            <w:rFonts w:ascii="Arial" w:hAnsi="Arial" w:cs="Arial"/>
          </w:rPr>
          <w:t>Part_2_Section_2 - SNCT</w:t>
        </w:r>
      </w:hyperlink>
    </w:p>
    <w:p w14:paraId="28036629" w14:textId="77777777" w:rsidR="00E51B0F" w:rsidRPr="00E51B0F" w:rsidRDefault="00E51B0F" w:rsidP="00E51B0F">
      <w:pPr>
        <w:spacing w:after="0"/>
        <w:rPr>
          <w:rFonts w:ascii="Arial" w:hAnsi="Arial" w:cs="Arial"/>
          <w:color w:val="000000"/>
          <w:sz w:val="24"/>
          <w:szCs w:val="24"/>
          <w:lang w:val="en-US"/>
        </w:rPr>
      </w:pPr>
    </w:p>
    <w:p w14:paraId="2572F6B5"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In a collegiate council, the LNCT is seen as a key part of the Education Service. </w:t>
      </w:r>
    </w:p>
    <w:p w14:paraId="466F3FFE" w14:textId="77777777" w:rsidR="00E51B0F" w:rsidRPr="00E51B0F" w:rsidRDefault="00E51B0F" w:rsidP="00E51B0F">
      <w:pPr>
        <w:spacing w:after="0"/>
        <w:rPr>
          <w:rFonts w:ascii="Arial" w:hAnsi="Arial" w:cs="Arial"/>
          <w:color w:val="000000"/>
          <w:sz w:val="24"/>
          <w:szCs w:val="24"/>
          <w:lang w:val="en-US"/>
        </w:rPr>
      </w:pPr>
    </w:p>
    <w:p w14:paraId="34F6BCA1" w14:textId="77777777" w:rsidR="00E51B0F" w:rsidRPr="00E51B0F" w:rsidRDefault="00E51B0F" w:rsidP="00E51B0F">
      <w:pPr>
        <w:spacing w:after="0"/>
        <w:rPr>
          <w:rFonts w:ascii="Arial" w:hAnsi="Arial" w:cs="Arial"/>
          <w:b/>
          <w:color w:val="000000"/>
          <w:sz w:val="24"/>
          <w:szCs w:val="24"/>
          <w:lang w:val="en-US"/>
        </w:rPr>
      </w:pPr>
      <w:r w:rsidRPr="00E51B0F">
        <w:rPr>
          <w:rFonts w:ascii="Arial" w:hAnsi="Arial" w:cs="Arial"/>
          <w:b/>
          <w:color w:val="000000"/>
          <w:sz w:val="24"/>
          <w:szCs w:val="24"/>
          <w:lang w:val="en-US"/>
        </w:rPr>
        <w:t>2.</w:t>
      </w:r>
      <w:r w:rsidRPr="00E51B0F">
        <w:rPr>
          <w:rFonts w:ascii="Arial" w:hAnsi="Arial" w:cs="Arial"/>
          <w:b/>
          <w:color w:val="000000"/>
          <w:sz w:val="24"/>
          <w:szCs w:val="24"/>
          <w:lang w:val="en-US"/>
        </w:rPr>
        <w:tab/>
        <w:t xml:space="preserve">Collegiality at School Level </w:t>
      </w:r>
    </w:p>
    <w:p w14:paraId="78AF3FA8" w14:textId="77777777" w:rsidR="00E51B0F" w:rsidRPr="00E51B0F" w:rsidRDefault="00E51B0F" w:rsidP="00E51B0F">
      <w:pPr>
        <w:spacing w:after="0"/>
        <w:rPr>
          <w:rFonts w:ascii="Arial" w:hAnsi="Arial" w:cs="Arial"/>
          <w:color w:val="000000"/>
          <w:sz w:val="24"/>
          <w:szCs w:val="24"/>
          <w:lang w:val="en-US"/>
        </w:rPr>
      </w:pPr>
    </w:p>
    <w:p w14:paraId="762A01B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In schools, collegiate </w:t>
      </w:r>
      <w:proofErr w:type="gramStart"/>
      <w:r w:rsidRPr="00E51B0F">
        <w:rPr>
          <w:rFonts w:ascii="Arial" w:hAnsi="Arial" w:cs="Arial"/>
          <w:color w:val="000000"/>
          <w:sz w:val="24"/>
          <w:szCs w:val="24"/>
          <w:lang w:val="en-US"/>
        </w:rPr>
        <w:t>working</w:t>
      </w:r>
      <w:proofErr w:type="gramEnd"/>
      <w:r w:rsidRPr="00E51B0F">
        <w:rPr>
          <w:rFonts w:ascii="Arial" w:hAnsi="Arial" w:cs="Arial"/>
          <w:color w:val="000000"/>
          <w:sz w:val="24"/>
          <w:szCs w:val="24"/>
          <w:lang w:val="en-US"/>
        </w:rPr>
        <w:t xml:space="preserve"> is carried out within the context of the </w:t>
      </w:r>
      <w:proofErr w:type="gramStart"/>
      <w:r w:rsidRPr="00E51B0F">
        <w:rPr>
          <w:rFonts w:ascii="Arial" w:hAnsi="Arial" w:cs="Arial"/>
          <w:color w:val="000000"/>
          <w:sz w:val="24"/>
          <w:szCs w:val="24"/>
          <w:lang w:val="en-US"/>
        </w:rPr>
        <w:t>35 hour</w:t>
      </w:r>
      <w:proofErr w:type="gramEnd"/>
      <w:r w:rsidRPr="00E51B0F">
        <w:rPr>
          <w:rFonts w:ascii="Arial" w:hAnsi="Arial" w:cs="Arial"/>
          <w:color w:val="000000"/>
          <w:sz w:val="24"/>
          <w:szCs w:val="24"/>
          <w:lang w:val="en-US"/>
        </w:rPr>
        <w:t xml:space="preserve"> working week. </w:t>
      </w:r>
    </w:p>
    <w:p w14:paraId="448FF8A2" w14:textId="77777777" w:rsidR="00E51B0F" w:rsidRPr="00E51B0F" w:rsidRDefault="00E51B0F" w:rsidP="00E51B0F">
      <w:pPr>
        <w:spacing w:after="0"/>
        <w:rPr>
          <w:rFonts w:ascii="Arial" w:hAnsi="Arial" w:cs="Arial"/>
          <w:color w:val="000000"/>
          <w:sz w:val="24"/>
          <w:szCs w:val="24"/>
          <w:lang w:val="en-US"/>
        </w:rPr>
      </w:pPr>
    </w:p>
    <w:p w14:paraId="62423923"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It is also important to acknowledge that every school is different and that no single model of collegiality will apply to all schools.  For instance, the practicalities of collegiate working in a two or three teacher primary school will be very different from working arrangements in a secondary school with a pupil roll of 1600 and over 100 teaching staff.  Nevertheless, certain common principles should apply and what follows is a description of the </w:t>
      </w:r>
      <w:proofErr w:type="gramStart"/>
      <w:r w:rsidRPr="00E51B0F">
        <w:rPr>
          <w:rFonts w:ascii="Arial" w:hAnsi="Arial" w:cs="Arial"/>
          <w:color w:val="000000"/>
          <w:sz w:val="24"/>
          <w:szCs w:val="24"/>
          <w:lang w:val="en-US"/>
        </w:rPr>
        <w:t>collegiate school</w:t>
      </w:r>
      <w:proofErr w:type="gramEnd"/>
      <w:r w:rsidRPr="00E51B0F">
        <w:rPr>
          <w:rFonts w:ascii="Arial" w:hAnsi="Arial" w:cs="Arial"/>
          <w:color w:val="000000"/>
          <w:sz w:val="24"/>
          <w:szCs w:val="24"/>
          <w:lang w:val="en-US"/>
        </w:rPr>
        <w:t xml:space="preserve">. </w:t>
      </w:r>
    </w:p>
    <w:p w14:paraId="2196EF33" w14:textId="77777777" w:rsidR="00E51B0F" w:rsidRPr="00E51B0F" w:rsidRDefault="00E51B0F" w:rsidP="00E51B0F">
      <w:pPr>
        <w:spacing w:after="0"/>
        <w:rPr>
          <w:rFonts w:ascii="Arial" w:hAnsi="Arial" w:cs="Arial"/>
          <w:color w:val="000000"/>
          <w:sz w:val="24"/>
          <w:szCs w:val="24"/>
          <w:lang w:val="en-US"/>
        </w:rPr>
      </w:pPr>
    </w:p>
    <w:p w14:paraId="36633831"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Strong, effective communications operate within the collegiate school.  The prevailing atmosphere fosters mutual respect and encourages frank, open and honest communications amongst all staff.  There is evidence of a range of meetings including meetings involving the school’s management team and representatives of the staff as a whole and which may include representatives of trade unions and professional organizations.  The outcomes of such meetings are communicated to all relevant staff. </w:t>
      </w:r>
    </w:p>
    <w:p w14:paraId="176F8047" w14:textId="77777777" w:rsidR="00E51B0F" w:rsidRPr="00E51B0F" w:rsidRDefault="00E51B0F" w:rsidP="00E51B0F">
      <w:pPr>
        <w:spacing w:after="0"/>
        <w:rPr>
          <w:rFonts w:ascii="Arial" w:hAnsi="Arial" w:cs="Arial"/>
          <w:color w:val="000000"/>
          <w:sz w:val="24"/>
          <w:szCs w:val="24"/>
          <w:lang w:val="en-US"/>
        </w:rPr>
      </w:pPr>
    </w:p>
    <w:p w14:paraId="2B98DA6B"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All staff contribute to the construction of the Working Time Agreement through a process of consultation, professional dialogue and negotiation; </w:t>
      </w:r>
      <w:proofErr w:type="gramStart"/>
      <w:r w:rsidRPr="00E51B0F">
        <w:rPr>
          <w:rFonts w:ascii="Arial" w:hAnsi="Arial" w:cs="Arial"/>
          <w:color w:val="000000"/>
          <w:sz w:val="24"/>
          <w:szCs w:val="24"/>
          <w:lang w:val="en-US"/>
        </w:rPr>
        <w:t>consequently</w:t>
      </w:r>
      <w:proofErr w:type="gramEnd"/>
      <w:r w:rsidRPr="00E51B0F">
        <w:rPr>
          <w:rFonts w:ascii="Arial" w:hAnsi="Arial" w:cs="Arial"/>
          <w:color w:val="000000"/>
          <w:sz w:val="24"/>
          <w:szCs w:val="24"/>
          <w:lang w:val="en-US"/>
        </w:rPr>
        <w:t xml:space="preserve"> all staff have a sense of ownership of the Agreement.  The Agreement is transparent, is signed by all members of the school negotiating team and is submitted to the </w:t>
      </w:r>
      <w:proofErr w:type="gramStart"/>
      <w:r w:rsidRPr="00E51B0F">
        <w:rPr>
          <w:rFonts w:ascii="Arial" w:hAnsi="Arial" w:cs="Arial"/>
          <w:color w:val="000000"/>
          <w:sz w:val="24"/>
          <w:szCs w:val="24"/>
          <w:lang w:val="en-US"/>
        </w:rPr>
        <w:t>LNCT  by</w:t>
      </w:r>
      <w:proofErr w:type="gramEnd"/>
      <w:r w:rsidRPr="00E51B0F">
        <w:rPr>
          <w:rFonts w:ascii="Arial" w:hAnsi="Arial" w:cs="Arial"/>
          <w:color w:val="000000"/>
          <w:sz w:val="24"/>
          <w:szCs w:val="24"/>
          <w:lang w:val="en-US"/>
        </w:rPr>
        <w:t xml:space="preserve"> the specified date.  Once </w:t>
      </w:r>
      <w:proofErr w:type="spellStart"/>
      <w:r w:rsidRPr="00E51B0F">
        <w:rPr>
          <w:rFonts w:ascii="Arial" w:hAnsi="Arial" w:cs="Arial"/>
          <w:color w:val="000000"/>
          <w:sz w:val="24"/>
          <w:szCs w:val="24"/>
          <w:lang w:val="en-US"/>
        </w:rPr>
        <w:t>finalised</w:t>
      </w:r>
      <w:proofErr w:type="spellEnd"/>
      <w:r w:rsidRPr="00E51B0F">
        <w:rPr>
          <w:rFonts w:ascii="Arial" w:hAnsi="Arial" w:cs="Arial"/>
          <w:color w:val="000000"/>
          <w:sz w:val="24"/>
          <w:szCs w:val="24"/>
          <w:lang w:val="en-US"/>
        </w:rPr>
        <w:t xml:space="preserve">, the terms of the Agreement are respected by all members of staff and inform the work of the school over the session to which the Agreement applies. </w:t>
      </w:r>
    </w:p>
    <w:p w14:paraId="21FFFE4F" w14:textId="77777777" w:rsidR="00E51B0F" w:rsidRPr="00E51B0F" w:rsidRDefault="00E51B0F" w:rsidP="00E51B0F">
      <w:pPr>
        <w:spacing w:after="0"/>
        <w:rPr>
          <w:rFonts w:ascii="Arial" w:hAnsi="Arial" w:cs="Arial"/>
          <w:color w:val="000000"/>
          <w:sz w:val="24"/>
          <w:szCs w:val="24"/>
          <w:lang w:val="en-US"/>
        </w:rPr>
      </w:pPr>
    </w:p>
    <w:p w14:paraId="74CBE274"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All staff members </w:t>
      </w:r>
      <w:proofErr w:type="spellStart"/>
      <w:r w:rsidRPr="00E51B0F">
        <w:rPr>
          <w:rFonts w:ascii="Arial" w:hAnsi="Arial" w:cs="Arial"/>
          <w:color w:val="000000"/>
          <w:sz w:val="24"/>
          <w:szCs w:val="24"/>
          <w:lang w:val="en-US"/>
        </w:rPr>
        <w:t>recognise</w:t>
      </w:r>
      <w:proofErr w:type="spellEnd"/>
      <w:r w:rsidRPr="00E51B0F">
        <w:rPr>
          <w:rFonts w:ascii="Arial" w:hAnsi="Arial" w:cs="Arial"/>
          <w:color w:val="000000"/>
          <w:sz w:val="24"/>
          <w:szCs w:val="24"/>
          <w:lang w:val="en-US"/>
        </w:rPr>
        <w:t xml:space="preserve"> their responsibility to contribute to the school development process and to participate in this process in a collegiate and constructive manner.  There are clear mechanisms in place to allow staff to make their views known; staff express their views openly and professionally.  The opinions of staff are valued and are used as input </w:t>
      </w:r>
      <w:proofErr w:type="gramStart"/>
      <w:r w:rsidRPr="00E51B0F">
        <w:rPr>
          <w:rFonts w:ascii="Arial" w:hAnsi="Arial" w:cs="Arial"/>
          <w:color w:val="000000"/>
          <w:sz w:val="24"/>
          <w:szCs w:val="24"/>
          <w:lang w:val="en-US"/>
        </w:rPr>
        <w:t>to</w:t>
      </w:r>
      <w:proofErr w:type="gramEnd"/>
      <w:r w:rsidRPr="00E51B0F">
        <w:rPr>
          <w:rFonts w:ascii="Arial" w:hAnsi="Arial" w:cs="Arial"/>
          <w:color w:val="000000"/>
          <w:sz w:val="24"/>
          <w:szCs w:val="24"/>
          <w:lang w:val="en-US"/>
        </w:rPr>
        <w:t xml:space="preserve"> the school’s development plan and policy development processes.  School policies and decisions are regularly </w:t>
      </w:r>
      <w:proofErr w:type="gramStart"/>
      <w:r w:rsidRPr="00E51B0F">
        <w:rPr>
          <w:rFonts w:ascii="Arial" w:hAnsi="Arial" w:cs="Arial"/>
          <w:color w:val="000000"/>
          <w:sz w:val="24"/>
          <w:szCs w:val="24"/>
          <w:lang w:val="en-US"/>
        </w:rPr>
        <w:t>reviewed</w:t>
      </w:r>
      <w:proofErr w:type="gramEnd"/>
      <w:r w:rsidRPr="00E51B0F">
        <w:rPr>
          <w:rFonts w:ascii="Arial" w:hAnsi="Arial" w:cs="Arial"/>
          <w:color w:val="000000"/>
          <w:sz w:val="24"/>
          <w:szCs w:val="24"/>
          <w:lang w:val="en-US"/>
        </w:rPr>
        <w:t xml:space="preserve"> and all staff participate in the review process.  Any changes required to the plan during the session are subject to appropriate consultation and take account of teacher workload. </w:t>
      </w:r>
    </w:p>
    <w:p w14:paraId="4CBB8077" w14:textId="77777777" w:rsidR="00E51B0F" w:rsidRPr="00E51B0F" w:rsidRDefault="00E51B0F" w:rsidP="00E51B0F">
      <w:pPr>
        <w:spacing w:after="0"/>
        <w:rPr>
          <w:rFonts w:ascii="Arial" w:hAnsi="Arial" w:cs="Arial"/>
          <w:color w:val="000000"/>
          <w:sz w:val="24"/>
          <w:szCs w:val="24"/>
          <w:lang w:val="en-US"/>
        </w:rPr>
      </w:pPr>
    </w:p>
    <w:p w14:paraId="503C26AD"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Within the context of the </w:t>
      </w:r>
      <w:proofErr w:type="gramStart"/>
      <w:r w:rsidRPr="00E51B0F">
        <w:rPr>
          <w:rFonts w:ascii="Arial" w:hAnsi="Arial" w:cs="Arial"/>
          <w:color w:val="000000"/>
          <w:sz w:val="24"/>
          <w:szCs w:val="24"/>
          <w:lang w:val="en-US"/>
        </w:rPr>
        <w:t>35 hour</w:t>
      </w:r>
      <w:proofErr w:type="gramEnd"/>
      <w:r w:rsidRPr="00E51B0F">
        <w:rPr>
          <w:rFonts w:ascii="Arial" w:hAnsi="Arial" w:cs="Arial"/>
          <w:color w:val="000000"/>
          <w:sz w:val="24"/>
          <w:szCs w:val="24"/>
          <w:lang w:val="en-US"/>
        </w:rPr>
        <w:t xml:space="preserve"> week and Working Time Agreements all staff in the </w:t>
      </w:r>
      <w:proofErr w:type="gramStart"/>
      <w:r w:rsidRPr="00E51B0F">
        <w:rPr>
          <w:rFonts w:ascii="Arial" w:hAnsi="Arial" w:cs="Arial"/>
          <w:color w:val="000000"/>
          <w:sz w:val="24"/>
          <w:szCs w:val="24"/>
          <w:lang w:val="en-US"/>
        </w:rPr>
        <w:t>collegiate school</w:t>
      </w:r>
      <w:proofErr w:type="gramEnd"/>
      <w:r w:rsidRPr="00E51B0F">
        <w:rPr>
          <w:rFonts w:ascii="Arial" w:hAnsi="Arial" w:cs="Arial"/>
          <w:color w:val="000000"/>
          <w:sz w:val="24"/>
          <w:szCs w:val="24"/>
          <w:lang w:val="en-US"/>
        </w:rPr>
        <w:t xml:space="preserve"> participate in a wide range of whole school activities, such as school committees, policy formulation, curriculum development, professional development and additional supervised pupil activity. </w:t>
      </w:r>
    </w:p>
    <w:p w14:paraId="2EA4A5B2" w14:textId="77777777" w:rsidR="00E51B0F" w:rsidRPr="00E51B0F" w:rsidRDefault="00E51B0F" w:rsidP="00E51B0F">
      <w:pPr>
        <w:spacing w:after="0"/>
        <w:rPr>
          <w:rFonts w:ascii="Arial" w:hAnsi="Arial" w:cs="Arial"/>
          <w:color w:val="000000"/>
          <w:sz w:val="24"/>
          <w:szCs w:val="24"/>
          <w:lang w:val="en-US"/>
        </w:rPr>
      </w:pPr>
    </w:p>
    <w:p w14:paraId="7D757840"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lastRenderedPageBreak/>
        <w:t xml:space="preserve">In the collegiate school, leadership qualities are evident throughout the school.  There is a devolved and participative style of leadership and management.  Staff are afforded opportunities to develop leadership skills and take advantage of these opportunities.  Leadership in this context is distinct from management duties as set out in Part 2, Section 2 (Main Duties) of the National Scheme and Annex B of the National Agreement. </w:t>
      </w:r>
    </w:p>
    <w:p w14:paraId="1E93203F" w14:textId="77777777" w:rsidR="00E51B0F" w:rsidRPr="00E51B0F" w:rsidRDefault="00E51B0F" w:rsidP="00E51B0F">
      <w:pPr>
        <w:spacing w:after="0"/>
        <w:rPr>
          <w:rFonts w:ascii="Arial" w:hAnsi="Arial" w:cs="Arial"/>
          <w:color w:val="000000"/>
          <w:sz w:val="24"/>
          <w:szCs w:val="24"/>
          <w:lang w:val="en-US"/>
        </w:rPr>
      </w:pPr>
    </w:p>
    <w:p w14:paraId="0D48C112" w14:textId="77777777" w:rsidR="00E51B0F" w:rsidRPr="00E51B0F" w:rsidRDefault="00E51B0F" w:rsidP="00E51B0F">
      <w:pPr>
        <w:spacing w:after="0"/>
        <w:rPr>
          <w:rFonts w:ascii="Arial" w:hAnsi="Arial" w:cs="Arial"/>
          <w:color w:val="000000"/>
          <w:sz w:val="24"/>
          <w:szCs w:val="24"/>
          <w:lang w:val="en-US"/>
        </w:rPr>
      </w:pPr>
      <w:r w:rsidRPr="00E51B0F">
        <w:rPr>
          <w:rFonts w:ascii="Arial" w:hAnsi="Arial" w:cs="Arial"/>
          <w:color w:val="000000"/>
          <w:sz w:val="24"/>
          <w:szCs w:val="24"/>
          <w:lang w:val="en-US"/>
        </w:rPr>
        <w:t xml:space="preserve">The collegiate school </w:t>
      </w:r>
      <w:proofErr w:type="spellStart"/>
      <w:r w:rsidRPr="00E51B0F">
        <w:rPr>
          <w:rFonts w:ascii="Arial" w:hAnsi="Arial" w:cs="Arial"/>
          <w:color w:val="000000"/>
          <w:sz w:val="24"/>
          <w:szCs w:val="24"/>
          <w:lang w:val="en-US"/>
        </w:rPr>
        <w:t>utilises</w:t>
      </w:r>
      <w:proofErr w:type="spellEnd"/>
      <w:r w:rsidRPr="00E51B0F">
        <w:rPr>
          <w:rFonts w:ascii="Arial" w:hAnsi="Arial" w:cs="Arial"/>
          <w:color w:val="000000"/>
          <w:sz w:val="24"/>
          <w:szCs w:val="24"/>
          <w:lang w:val="en-US"/>
        </w:rPr>
        <w:t xml:space="preserve"> and develops the skills, talents and interests of all staff and involves all staff in the key decisions affecting the life of the </w:t>
      </w:r>
      <w:proofErr w:type="gramStart"/>
      <w:r w:rsidRPr="00E51B0F">
        <w:rPr>
          <w:rFonts w:ascii="Arial" w:hAnsi="Arial" w:cs="Arial"/>
          <w:color w:val="000000"/>
          <w:sz w:val="24"/>
          <w:szCs w:val="24"/>
          <w:lang w:val="en-US"/>
        </w:rPr>
        <w:t>school as a whole</w:t>
      </w:r>
      <w:proofErr w:type="gramEnd"/>
      <w:r w:rsidRPr="00E51B0F">
        <w:rPr>
          <w:rFonts w:ascii="Arial" w:hAnsi="Arial" w:cs="Arial"/>
          <w:color w:val="000000"/>
          <w:sz w:val="24"/>
          <w:szCs w:val="24"/>
          <w:lang w:val="en-US"/>
        </w:rPr>
        <w:t xml:space="preserve">.  More broadly, the spirit of collegiality extends beyond teachers and support staff, and includes parents, pupils and partner agencies. </w:t>
      </w:r>
    </w:p>
    <w:p w14:paraId="3B237B26" w14:textId="77777777" w:rsidR="00073FE3" w:rsidRDefault="00073FE3" w:rsidP="00E51B0F">
      <w:pPr>
        <w:spacing w:after="0"/>
        <w:rPr>
          <w:rFonts w:ascii="Arial" w:hAnsi="Arial" w:cs="Arial"/>
          <w:sz w:val="24"/>
          <w:szCs w:val="24"/>
        </w:rPr>
      </w:pPr>
      <w:r>
        <w:rPr>
          <w:rFonts w:ascii="Arial" w:hAnsi="Arial" w:cs="Arial"/>
          <w:sz w:val="24"/>
          <w:szCs w:val="24"/>
        </w:rPr>
        <w:br w:type="page"/>
      </w:r>
    </w:p>
    <w:p w14:paraId="5B382FB4" w14:textId="77777777" w:rsidR="00073FE3" w:rsidRDefault="00073FE3" w:rsidP="00073FE3">
      <w:pPr>
        <w:jc w:val="center"/>
        <w:rPr>
          <w:sz w:val="36"/>
          <w:szCs w:val="36"/>
        </w:rPr>
      </w:pPr>
      <w:r>
        <w:rPr>
          <w:sz w:val="36"/>
          <w:szCs w:val="36"/>
        </w:rPr>
        <w:lastRenderedPageBreak/>
        <w:t xml:space="preserve">Working Time Agreement (WTA) Flowchart </w:t>
      </w:r>
    </w:p>
    <w:p w14:paraId="158AF07F" w14:textId="77777777" w:rsidR="00073FE3" w:rsidRDefault="00073FE3" w:rsidP="00073FE3">
      <w:r>
        <w:rPr>
          <w:noProof/>
        </w:rPr>
        <mc:AlternateContent>
          <mc:Choice Requires="wps">
            <w:drawing>
              <wp:anchor distT="0" distB="0" distL="114300" distR="114300" simplePos="0" relativeHeight="251660288" behindDoc="0" locked="0" layoutInCell="1" allowOverlap="1" wp14:anchorId="76EA5B9C" wp14:editId="6D075296">
                <wp:simplePos x="0" y="0"/>
                <wp:positionH relativeFrom="margin">
                  <wp:posOffset>-387350</wp:posOffset>
                </wp:positionH>
                <wp:positionV relativeFrom="paragraph">
                  <wp:posOffset>5661660</wp:posOffset>
                </wp:positionV>
                <wp:extent cx="2063750" cy="901700"/>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2063750" cy="9017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124F436C" w14:textId="77777777" w:rsidR="00073FE3" w:rsidRDefault="00073FE3" w:rsidP="00073FE3">
                            <w:pPr>
                              <w:jc w:val="center"/>
                            </w:pPr>
                            <w:r>
                              <w:t>All WTA requirements for Part-time Teachers are pro-rata. Agreement needs to be made before the start of session.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A5B9C" id="Rectangle 57" o:spid="_x0000_s1026" style="position:absolute;margin-left:-30.5pt;margin-top:445.8pt;width:162.5pt;height: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" fillcolor="#ed7d31 [3205]" strokecolor="white [3201]" strokeweight="1.5pt">
                <v:textbox>
                  <w:txbxContent>
                    <w:p w14:paraId="124F436C" w14:textId="77777777" w:rsidR="00073FE3" w:rsidRDefault="00073FE3" w:rsidP="00073FE3">
                      <w:pPr>
                        <w:jc w:val="center"/>
                      </w:pPr>
                      <w:r>
                        <w:t>All WTA requirements for Part-time Teachers are pro-rata. Agreement needs to be made before the start of session.</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17C9611E" wp14:editId="5D4E5665">
                <wp:simplePos x="0" y="0"/>
                <wp:positionH relativeFrom="margin">
                  <wp:posOffset>2018665</wp:posOffset>
                </wp:positionH>
                <wp:positionV relativeFrom="paragraph">
                  <wp:posOffset>247650</wp:posOffset>
                </wp:positionV>
                <wp:extent cx="2044700" cy="501650"/>
                <wp:effectExtent l="0" t="0" r="12700" b="12700"/>
                <wp:wrapNone/>
                <wp:docPr id="56" name="Rectangle 56"/>
                <wp:cNvGraphicFramePr/>
                <a:graphic xmlns:a="http://schemas.openxmlformats.org/drawingml/2006/main">
                  <a:graphicData uri="http://schemas.microsoft.com/office/word/2010/wordprocessingShape">
                    <wps:wsp>
                      <wps:cNvSpPr/>
                      <wps:spPr>
                        <a:xfrm>
                          <a:off x="0" y="0"/>
                          <a:ext cx="2044700" cy="5016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744CFB6" w14:textId="77777777" w:rsidR="00073FE3" w:rsidRDefault="00073FE3" w:rsidP="00073FE3">
                            <w:pPr>
                              <w:jc w:val="center"/>
                            </w:pPr>
                            <w:r>
                              <w:t xml:space="preserve">HT Shares Information on WTA with their Class Teachers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9611E" id="Rectangle 56" o:spid="_x0000_s1027" style="position:absolute;margin-left:158.95pt;margin-top:19.5pt;width:161pt;height:3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" fillcolor="#ed7d31 [3205]" strokecolor="#823b0b [1605]" strokeweight="1pt">
                <v:textbox>
                  <w:txbxContent>
                    <w:p w14:paraId="3744CFB6" w14:textId="77777777" w:rsidR="00073FE3" w:rsidRDefault="00073FE3" w:rsidP="00073FE3">
                      <w:pPr>
                        <w:jc w:val="center"/>
                      </w:pPr>
                      <w:r>
                        <w:t xml:space="preserve">HT Shares Information on WTA with their Class Teachers </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239F6FAD" wp14:editId="512A8B28">
                <wp:simplePos x="0" y="0"/>
                <wp:positionH relativeFrom="margin">
                  <wp:posOffset>-497840</wp:posOffset>
                </wp:positionH>
                <wp:positionV relativeFrom="paragraph">
                  <wp:posOffset>1546860</wp:posOffset>
                </wp:positionV>
                <wp:extent cx="2368550" cy="717550"/>
                <wp:effectExtent l="0" t="0" r="12700" b="25400"/>
                <wp:wrapNone/>
                <wp:docPr id="55" name="Rectangle 55"/>
                <wp:cNvGraphicFramePr/>
                <a:graphic xmlns:a="http://schemas.openxmlformats.org/drawingml/2006/main">
                  <a:graphicData uri="http://schemas.microsoft.com/office/word/2010/wordprocessingShape">
                    <wps:wsp>
                      <wps:cNvSpPr/>
                      <wps:spPr>
                        <a:xfrm>
                          <a:off x="0" y="0"/>
                          <a:ext cx="2368550" cy="7175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5A85BE0" w14:textId="77777777" w:rsidR="00073FE3" w:rsidRDefault="00073FE3" w:rsidP="00073FE3">
                            <w:pPr>
                              <w:jc w:val="center"/>
                            </w:pPr>
                            <w:r>
                              <w:t>HT with Union Rep(s) and/or Class Teachers negotiate how their WTA is to be apportioned over the 195 days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F6FAD" id="Rectangle 55" o:spid="_x0000_s1028" style="position:absolute;margin-left:-39.2pt;margin-top:121.8pt;width:186.5pt;height:5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" fillcolor="#ed7d31 [3205]" strokecolor="#823b0b [1605]" strokeweight="1pt">
                <v:textbox>
                  <w:txbxContent>
                    <w:p w14:paraId="65A85BE0" w14:textId="77777777" w:rsidR="00073FE3" w:rsidRDefault="00073FE3" w:rsidP="00073FE3">
                      <w:pPr>
                        <w:jc w:val="center"/>
                      </w:pPr>
                      <w:r>
                        <w:t>HT with Union Rep(s) and/or Class Teachers negotiate how their WTA is to be apportioned over the 195 days</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368C0708" wp14:editId="3C65ABD4">
                <wp:simplePos x="0" y="0"/>
                <wp:positionH relativeFrom="column">
                  <wp:posOffset>2355850</wp:posOffset>
                </wp:positionH>
                <wp:positionV relativeFrom="paragraph">
                  <wp:posOffset>1267460</wp:posOffset>
                </wp:positionV>
                <wp:extent cx="1879600" cy="1409700"/>
                <wp:effectExtent l="0" t="0" r="25400" b="19050"/>
                <wp:wrapNone/>
                <wp:docPr id="54" name="Rectangle 54"/>
                <wp:cNvGraphicFramePr/>
                <a:graphic xmlns:a="http://schemas.openxmlformats.org/drawingml/2006/main">
                  <a:graphicData uri="http://schemas.microsoft.com/office/word/2010/wordprocessingShape">
                    <wps:wsp>
                      <wps:cNvSpPr/>
                      <wps:spPr>
                        <a:xfrm>
                          <a:off x="0" y="0"/>
                          <a:ext cx="1879600" cy="14097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169C23B" w14:textId="77777777" w:rsidR="00073FE3" w:rsidRDefault="00073FE3" w:rsidP="00073FE3">
                            <w:pPr>
                              <w:jc w:val="center"/>
                            </w:pPr>
                            <w:r>
                              <w:t>Staff Representative usually led by Trade Union Representative &amp; Management Side led by Head Teacher with up to 2 members of the Management Team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0708" id="Rectangle 54" o:spid="_x0000_s1029" style="position:absolute;margin-left:185.5pt;margin-top:99.8pt;width:148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" fillcolor="#ed7d31 [3205]" strokecolor="#823b0b [1605]" strokeweight="1pt">
                <v:textbox>
                  <w:txbxContent>
                    <w:p w14:paraId="0169C23B" w14:textId="77777777" w:rsidR="00073FE3" w:rsidRDefault="00073FE3" w:rsidP="00073FE3">
                      <w:pPr>
                        <w:jc w:val="center"/>
                      </w:pPr>
                      <w:r>
                        <w:t>Staff Representative usually led by Trade Union Representative &amp; Management Side led by Head Teacher with up to 2 members of the Management Team</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4F686D0" wp14:editId="017AB20B">
                <wp:simplePos x="0" y="0"/>
                <wp:positionH relativeFrom="column">
                  <wp:posOffset>4533900</wp:posOffset>
                </wp:positionH>
                <wp:positionV relativeFrom="paragraph">
                  <wp:posOffset>1530350</wp:posOffset>
                </wp:positionV>
                <wp:extent cx="2000250" cy="920750"/>
                <wp:effectExtent l="19050" t="19050" r="19050" b="31750"/>
                <wp:wrapNone/>
                <wp:docPr id="53" name="Flowchart: Decision 53"/>
                <wp:cNvGraphicFramePr/>
                <a:graphic xmlns:a="http://schemas.openxmlformats.org/drawingml/2006/main">
                  <a:graphicData uri="http://schemas.microsoft.com/office/word/2010/wordprocessingShape">
                    <wps:wsp>
                      <wps:cNvSpPr/>
                      <wps:spPr>
                        <a:xfrm>
                          <a:off x="0" y="0"/>
                          <a:ext cx="2000250" cy="92075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37A3D01" w14:textId="77777777" w:rsidR="00073FE3" w:rsidRDefault="00073FE3" w:rsidP="00073FE3">
                            <w:pPr>
                              <w:jc w:val="center"/>
                            </w:pPr>
                            <w:r>
                              <w:t>Who does the negotiating?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86D0" id="_x0000_t110" coordsize="21600,21600" o:spt="110" path="m10800,l,10800,10800,21600,21600,10800xe">
                <v:stroke joinstyle="miter"/>
                <v:path gradientshapeok="t" o:connecttype="rect" textboxrect="5400,5400,16200,16200"/>
              </v:shapetype>
              <v:shape id="Flowchart: Decision 53" o:spid="_x0000_s1030" type="#_x0000_t110" style="position:absolute;margin-left:357pt;margin-top:120.5pt;width:157.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" fillcolor="#ffc000 [3207]" strokecolor="#7f5f00 [1607]" strokeweight="1pt">
                <v:textbox>
                  <w:txbxContent>
                    <w:p w14:paraId="337A3D01" w14:textId="77777777" w:rsidR="00073FE3" w:rsidRDefault="00073FE3" w:rsidP="00073FE3">
                      <w:pPr>
                        <w:jc w:val="center"/>
                      </w:pPr>
                      <w:r>
                        <w:t>Who does the negotiating?</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9EA949" wp14:editId="797AF74D">
                <wp:simplePos x="0" y="0"/>
                <wp:positionH relativeFrom="column">
                  <wp:posOffset>4527550</wp:posOffset>
                </wp:positionH>
                <wp:positionV relativeFrom="paragraph">
                  <wp:posOffset>2975610</wp:posOffset>
                </wp:positionV>
                <wp:extent cx="2025650" cy="1035050"/>
                <wp:effectExtent l="19050" t="19050" r="31750" b="31750"/>
                <wp:wrapNone/>
                <wp:docPr id="52" name="Flowchart: Decision 52"/>
                <wp:cNvGraphicFramePr/>
                <a:graphic xmlns:a="http://schemas.openxmlformats.org/drawingml/2006/main">
                  <a:graphicData uri="http://schemas.microsoft.com/office/word/2010/wordprocessingShape">
                    <wps:wsp>
                      <wps:cNvSpPr/>
                      <wps:spPr>
                        <a:xfrm>
                          <a:off x="0" y="0"/>
                          <a:ext cx="2025650" cy="103505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0FF1B1A" w14:textId="77777777" w:rsidR="00073FE3" w:rsidRDefault="00073FE3" w:rsidP="00073FE3">
                            <w:pPr>
                              <w:jc w:val="center"/>
                            </w:pPr>
                            <w:r>
                              <w:t>WTA Calendar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9EA949" id="Flowchart: Decision 52" o:spid="_x0000_s1031" type="#_x0000_t110" style="position:absolute;margin-left:356.5pt;margin-top:234.3pt;width:159.5pt;height: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" fillcolor="#ffc000 [3207]" strokecolor="#7f5f00 [1607]" strokeweight="1pt">
                <v:textbox>
                  <w:txbxContent>
                    <w:p w14:paraId="30FF1B1A" w14:textId="77777777" w:rsidR="00073FE3" w:rsidRDefault="00073FE3" w:rsidP="00073FE3">
                      <w:pPr>
                        <w:jc w:val="center"/>
                      </w:pPr>
                      <w:r>
                        <w:t>WTA Calendar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1D1398D" wp14:editId="5B7052E6">
                <wp:simplePos x="0" y="0"/>
                <wp:positionH relativeFrom="column">
                  <wp:posOffset>1905000</wp:posOffset>
                </wp:positionH>
                <wp:positionV relativeFrom="paragraph">
                  <wp:posOffset>3108960</wp:posOffset>
                </wp:positionV>
                <wp:extent cx="2247900" cy="812800"/>
                <wp:effectExtent l="0" t="0" r="19050" b="25400"/>
                <wp:wrapNone/>
                <wp:docPr id="51" name="Flowchart: Process 51"/>
                <wp:cNvGraphicFramePr/>
                <a:graphic xmlns:a="http://schemas.openxmlformats.org/drawingml/2006/main">
                  <a:graphicData uri="http://schemas.microsoft.com/office/word/2010/wordprocessingShape">
                    <wps:wsp>
                      <wps:cNvSpPr/>
                      <wps:spPr>
                        <a:xfrm>
                          <a:off x="0" y="0"/>
                          <a:ext cx="2247900" cy="81280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C5B5D9B" w14:textId="77777777" w:rsidR="00073FE3" w:rsidRDefault="00073FE3" w:rsidP="00073FE3">
                            <w:pPr>
                              <w:jc w:val="center"/>
                            </w:pPr>
                            <w:r>
                              <w:t>At the time of allocating the 195 hours of collegiate time the WTA Calendar needs to be agreed.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1398D" id="_x0000_t109" coordsize="21600,21600" o:spt="109" path="m,l,21600r21600,l21600,xe">
                <v:stroke joinstyle="miter"/>
                <v:path gradientshapeok="t" o:connecttype="rect"/>
              </v:shapetype>
              <v:shape id="Flowchart: Process 51" o:spid="_x0000_s1032" type="#_x0000_t109" style="position:absolute;margin-left:150pt;margin-top:244.8pt;width:177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" fillcolor="#ed7d31 [3205]" strokecolor="#823b0b [1605]" strokeweight="1pt">
                <v:textbox>
                  <w:txbxContent>
                    <w:p w14:paraId="4C5B5D9B" w14:textId="77777777" w:rsidR="00073FE3" w:rsidRDefault="00073FE3" w:rsidP="00073FE3">
                      <w:pPr>
                        <w:jc w:val="center"/>
                      </w:pPr>
                      <w:r>
                        <w:t>At the time of allocating the 195 hours of collegiate time the WTA Calendar needs to be agreed.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2999C95" wp14:editId="50C860A8">
                <wp:simplePos x="0" y="0"/>
                <wp:positionH relativeFrom="column">
                  <wp:posOffset>4603750</wp:posOffset>
                </wp:positionH>
                <wp:positionV relativeFrom="paragraph">
                  <wp:posOffset>10160</wp:posOffset>
                </wp:positionV>
                <wp:extent cx="1943100" cy="1022350"/>
                <wp:effectExtent l="19050" t="0" r="38100" b="25400"/>
                <wp:wrapNone/>
                <wp:docPr id="50" name="Flowchart: Preparation 50"/>
                <wp:cNvGraphicFramePr/>
                <a:graphic xmlns:a="http://schemas.openxmlformats.org/drawingml/2006/main">
                  <a:graphicData uri="http://schemas.microsoft.com/office/word/2010/wordprocessingShape">
                    <wps:wsp>
                      <wps:cNvSpPr/>
                      <wps:spPr>
                        <a:xfrm>
                          <a:off x="0" y="0"/>
                          <a:ext cx="1943100" cy="1022350"/>
                        </a:xfrm>
                        <a:prstGeom prst="flowChartPreparation">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0EAB6C4" w14:textId="77777777" w:rsidR="00073FE3" w:rsidRDefault="00073FE3" w:rsidP="00073FE3">
                            <w:pPr>
                              <w:jc w:val="center"/>
                            </w:pPr>
                            <w:r>
                              <w:t>HT Sets Up Collegiate Staff Meeting with all their Class Teachers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99C95" id="_x0000_t117" coordsize="21600,21600" o:spt="117" path="m4353,l17214,r4386,10800l17214,21600r-12861,l,10800xe">
                <v:stroke joinstyle="miter"/>
                <v:path gradientshapeok="t" o:connecttype="rect" textboxrect="4353,0,17214,21600"/>
              </v:shapetype>
              <v:shape id="Flowchart: Preparation 50" o:spid="_x0000_s1033" type="#_x0000_t117" style="position:absolute;margin-left:362.5pt;margin-top:.8pt;width:153pt;height: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" fillcolor="#70ad47 [3209]" strokecolor="#375623 [1609]" strokeweight="1pt">
                <v:textbox>
                  <w:txbxContent>
                    <w:p w14:paraId="60EAB6C4" w14:textId="77777777" w:rsidR="00073FE3" w:rsidRDefault="00073FE3" w:rsidP="00073FE3">
                      <w:pPr>
                        <w:jc w:val="center"/>
                      </w:pPr>
                      <w:r>
                        <w:t>HT Sets Up Collegiate Staff Meeting with all their Class Teachers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A18C91B" wp14:editId="348492A5">
                <wp:simplePos x="0" y="0"/>
                <wp:positionH relativeFrom="column">
                  <wp:posOffset>-139700</wp:posOffset>
                </wp:positionH>
                <wp:positionV relativeFrom="paragraph">
                  <wp:posOffset>200660</wp:posOffset>
                </wp:positionV>
                <wp:extent cx="1530350" cy="831850"/>
                <wp:effectExtent l="0" t="0" r="12700" b="25400"/>
                <wp:wrapNone/>
                <wp:docPr id="49" name="Flowchart: Document 49"/>
                <wp:cNvGraphicFramePr/>
                <a:graphic xmlns:a="http://schemas.openxmlformats.org/drawingml/2006/main">
                  <a:graphicData uri="http://schemas.microsoft.com/office/word/2010/wordprocessingShape">
                    <wps:wsp>
                      <wps:cNvSpPr/>
                      <wps:spPr>
                        <a:xfrm>
                          <a:off x="0" y="0"/>
                          <a:ext cx="1530350" cy="83185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8DD3C8" w14:textId="77777777" w:rsidR="00073FE3" w:rsidRDefault="00073FE3" w:rsidP="00073FE3">
                            <w:pPr>
                              <w:jc w:val="center"/>
                            </w:pPr>
                            <w:r>
                              <w:t>Working Time Agreement sent to HTs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18C91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9" o:spid="_x0000_s1034" type="#_x0000_t114" style="position:absolute;margin-left:-11pt;margin-top:15.8pt;width:120.5pt;height: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" fillcolor="#4472c4 [3204]" strokecolor="#1f3763 [1604]" strokeweight="1pt">
                <v:textbox>
                  <w:txbxContent>
                    <w:p w14:paraId="378DD3C8" w14:textId="77777777" w:rsidR="00073FE3" w:rsidRDefault="00073FE3" w:rsidP="00073FE3">
                      <w:pPr>
                        <w:jc w:val="center"/>
                      </w:pPr>
                      <w:r>
                        <w:t>Working Time Agreement sent to HTs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3E80DDE" wp14:editId="6557D25E">
                <wp:simplePos x="0" y="0"/>
                <wp:positionH relativeFrom="margin">
                  <wp:posOffset>-590550</wp:posOffset>
                </wp:positionH>
                <wp:positionV relativeFrom="paragraph">
                  <wp:posOffset>4290060</wp:posOffset>
                </wp:positionV>
                <wp:extent cx="2286000" cy="1231900"/>
                <wp:effectExtent l="19050" t="19050" r="38100" b="44450"/>
                <wp:wrapNone/>
                <wp:docPr id="48" name="Flowchart: Decision 48"/>
                <wp:cNvGraphicFramePr/>
                <a:graphic xmlns:a="http://schemas.openxmlformats.org/drawingml/2006/main">
                  <a:graphicData uri="http://schemas.microsoft.com/office/word/2010/wordprocessingShape">
                    <wps:wsp>
                      <wps:cNvSpPr/>
                      <wps:spPr>
                        <a:xfrm>
                          <a:off x="0" y="0"/>
                          <a:ext cx="2286000" cy="123190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A29E0DC" w14:textId="77777777" w:rsidR="00073FE3" w:rsidRDefault="00073FE3" w:rsidP="00073FE3">
                            <w:pPr>
                              <w:jc w:val="center"/>
                            </w:pPr>
                            <w:r>
                              <w:t>Part-Time Teachers Appendix 4</w:t>
                            </w:r>
                          </w:p>
                          <w:p w14:paraId="33A44611" w14:textId="77777777" w:rsidR="00073FE3" w:rsidRDefault="00073FE3" w:rsidP="00073FE3">
                            <w:pPr>
                              <w:jc w:val="center"/>
                            </w:pPr>
                            <w:r>
                              <w:t>Appencise 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80DDE" id="Flowchart: Decision 48" o:spid="_x0000_s1035" type="#_x0000_t110" style="position:absolute;margin-left:-46.5pt;margin-top:337.8pt;width:180pt;height:9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" fillcolor="#ffc000 [3207]" strokecolor="#7f5f00 [1607]" strokeweight="1pt">
                <v:textbox>
                  <w:txbxContent>
                    <w:p w14:paraId="7A29E0DC" w14:textId="77777777" w:rsidR="00073FE3" w:rsidRDefault="00073FE3" w:rsidP="00073FE3">
                      <w:pPr>
                        <w:jc w:val="center"/>
                      </w:pPr>
                      <w:r>
                        <w:t>Part-Time Teachers Appendix 4</w:t>
                      </w:r>
                    </w:p>
                    <w:p w14:paraId="33A44611" w14:textId="77777777" w:rsidR="00073FE3" w:rsidRDefault="00073FE3" w:rsidP="00073FE3">
                      <w:pPr>
                        <w:jc w:val="center"/>
                      </w:pPr>
                      <w:r>
                        <w:t>Appencise 4</w:t>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1868B745" wp14:editId="0F6BEE6D">
                <wp:simplePos x="0" y="0"/>
                <wp:positionH relativeFrom="margin">
                  <wp:posOffset>-374650</wp:posOffset>
                </wp:positionH>
                <wp:positionV relativeFrom="paragraph">
                  <wp:posOffset>8150860</wp:posOffset>
                </wp:positionV>
                <wp:extent cx="2089150" cy="908050"/>
                <wp:effectExtent l="0" t="0" r="25400" b="25400"/>
                <wp:wrapNone/>
                <wp:docPr id="41" name="Flowchart: Process 41"/>
                <wp:cNvGraphicFramePr/>
                <a:graphic xmlns:a="http://schemas.openxmlformats.org/drawingml/2006/main">
                  <a:graphicData uri="http://schemas.microsoft.com/office/word/2010/wordprocessingShape">
                    <wps:wsp>
                      <wps:cNvSpPr/>
                      <wps:spPr>
                        <a:xfrm>
                          <a:off x="0" y="0"/>
                          <a:ext cx="2089150" cy="90805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1514724" w14:textId="77777777" w:rsidR="00073FE3" w:rsidRDefault="00073FE3" w:rsidP="00073FE3">
                            <w:pPr>
                              <w:jc w:val="center"/>
                            </w:pPr>
                            <w:r>
                              <w:t>Part-time Teachers can only be obliged to attend work on a non-working day for planned Parents’ Meeting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8B745" id="Flowchart: Process 41" o:spid="_x0000_s1036" type="#_x0000_t109" style="position:absolute;margin-left:-29.5pt;margin-top:641.8pt;width:164.5pt;height:7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" fillcolor="#ed7d31 [3205]" strokecolor="#823b0b [1605]" strokeweight="1pt">
                <v:textbox>
                  <w:txbxContent>
                    <w:p w14:paraId="21514724" w14:textId="77777777" w:rsidR="00073FE3" w:rsidRDefault="00073FE3" w:rsidP="00073FE3">
                      <w:pPr>
                        <w:jc w:val="center"/>
                      </w:pPr>
                      <w:r>
                        <w:t>Part-time Teachers can only be obliged to attend work on a non-working day for planned Parents’ Meeting</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44B9FB2" wp14:editId="6A0CBAE4">
                <wp:simplePos x="0" y="0"/>
                <wp:positionH relativeFrom="column">
                  <wp:posOffset>1390650</wp:posOffset>
                </wp:positionH>
                <wp:positionV relativeFrom="paragraph">
                  <wp:posOffset>429260</wp:posOffset>
                </wp:positionV>
                <wp:extent cx="577850" cy="133350"/>
                <wp:effectExtent l="0" t="19050" r="31750" b="38100"/>
                <wp:wrapNone/>
                <wp:docPr id="40" name="Arrow: Right 40"/>
                <wp:cNvGraphicFramePr/>
                <a:graphic xmlns:a="http://schemas.openxmlformats.org/drawingml/2006/main">
                  <a:graphicData uri="http://schemas.microsoft.com/office/word/2010/wordprocessingShape">
                    <wps:wsp>
                      <wps:cNvSpPr/>
                      <wps:spPr>
                        <a:xfrm>
                          <a:off x="0" y="0"/>
                          <a:ext cx="577850" cy="13335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39B6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 o:spid="_x0000_s1026" type="#_x0000_t13" style="position:absolute;margin-left:109.5pt;margin-top:33.8pt;width:45.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" adj="19108" fillcolor="#a5a5a5 [3206]" strokecolor="#525252 [1606]" strokeweight="1pt"/>
            </w:pict>
          </mc:Fallback>
        </mc:AlternateContent>
      </w:r>
      <w:r>
        <w:rPr>
          <w:noProof/>
        </w:rPr>
        <mc:AlternateContent>
          <mc:Choice Requires="wps">
            <w:drawing>
              <wp:anchor distT="0" distB="0" distL="114300" distR="114300" simplePos="0" relativeHeight="251672576" behindDoc="0" locked="0" layoutInCell="1" allowOverlap="1" wp14:anchorId="643A2A08" wp14:editId="002A010F">
                <wp:simplePos x="0" y="0"/>
                <wp:positionH relativeFrom="column">
                  <wp:posOffset>4076700</wp:posOffset>
                </wp:positionH>
                <wp:positionV relativeFrom="paragraph">
                  <wp:posOffset>448310</wp:posOffset>
                </wp:positionV>
                <wp:extent cx="501650" cy="152400"/>
                <wp:effectExtent l="0" t="19050" r="31750" b="38100"/>
                <wp:wrapNone/>
                <wp:docPr id="39" name="Arrow: Right 39"/>
                <wp:cNvGraphicFramePr/>
                <a:graphic xmlns:a="http://schemas.openxmlformats.org/drawingml/2006/main">
                  <a:graphicData uri="http://schemas.microsoft.com/office/word/2010/wordprocessingShape">
                    <wps:wsp>
                      <wps:cNvSpPr/>
                      <wps:spPr>
                        <a:xfrm flipV="1">
                          <a:off x="0" y="0"/>
                          <a:ext cx="501650" cy="1524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CEF7" id="Arrow: Right 39" o:spid="_x0000_s1026" type="#_x0000_t13" style="position:absolute;margin-left:321pt;margin-top:35.3pt;width:39.5pt;height:1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" adj="18319" fillcolor="#a5a5a5 [3206]" strokecolor="#525252 [1606]" strokeweight="1pt"/>
            </w:pict>
          </mc:Fallback>
        </mc:AlternateContent>
      </w:r>
      <w:r>
        <w:rPr>
          <w:noProof/>
        </w:rPr>
        <mc:AlternateContent>
          <mc:Choice Requires="wps">
            <w:drawing>
              <wp:anchor distT="0" distB="0" distL="114300" distR="114300" simplePos="0" relativeHeight="251673600" behindDoc="0" locked="0" layoutInCell="1" allowOverlap="1" wp14:anchorId="266B61DB" wp14:editId="53296F8D">
                <wp:simplePos x="0" y="0"/>
                <wp:positionH relativeFrom="column">
                  <wp:posOffset>3467100</wp:posOffset>
                </wp:positionH>
                <wp:positionV relativeFrom="paragraph">
                  <wp:posOffset>5064760</wp:posOffset>
                </wp:positionV>
                <wp:extent cx="330200" cy="127000"/>
                <wp:effectExtent l="0" t="19050" r="31750" b="44450"/>
                <wp:wrapNone/>
                <wp:docPr id="38" name="Arrow: Right 38"/>
                <wp:cNvGraphicFramePr/>
                <a:graphic xmlns:a="http://schemas.openxmlformats.org/drawingml/2006/main">
                  <a:graphicData uri="http://schemas.microsoft.com/office/word/2010/wordprocessingShape">
                    <wps:wsp>
                      <wps:cNvSpPr/>
                      <wps:spPr>
                        <a:xfrm>
                          <a:off x="0" y="0"/>
                          <a:ext cx="330200" cy="1270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60D79" id="Arrow: Right 38" o:spid="_x0000_s1026" type="#_x0000_t13" style="position:absolute;margin-left:273pt;margin-top:398.8pt;width:26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" adj="17446" fillcolor="#a5a5a5 [3206]" strokecolor="#525252 [1606]" strokeweight="1pt"/>
            </w:pict>
          </mc:Fallback>
        </mc:AlternateContent>
      </w:r>
      <w:r>
        <w:rPr>
          <w:noProof/>
        </w:rPr>
        <mc:AlternateContent>
          <mc:Choice Requires="wps">
            <w:drawing>
              <wp:anchor distT="0" distB="0" distL="114300" distR="114300" simplePos="0" relativeHeight="251674624" behindDoc="0" locked="0" layoutInCell="1" allowOverlap="1" wp14:anchorId="0095C616" wp14:editId="0E492F58">
                <wp:simplePos x="0" y="0"/>
                <wp:positionH relativeFrom="column">
                  <wp:posOffset>-387350</wp:posOffset>
                </wp:positionH>
                <wp:positionV relativeFrom="paragraph">
                  <wp:posOffset>6938010</wp:posOffset>
                </wp:positionV>
                <wp:extent cx="2032000" cy="952500"/>
                <wp:effectExtent l="0" t="0" r="25400" b="19050"/>
                <wp:wrapNone/>
                <wp:docPr id="35" name="Flowchart: Process 35"/>
                <wp:cNvGraphicFramePr/>
                <a:graphic xmlns:a="http://schemas.openxmlformats.org/drawingml/2006/main">
                  <a:graphicData uri="http://schemas.microsoft.com/office/word/2010/wordprocessingShape">
                    <wps:wsp>
                      <wps:cNvSpPr/>
                      <wps:spPr>
                        <a:xfrm>
                          <a:off x="0" y="0"/>
                          <a:ext cx="2032000" cy="952500"/>
                        </a:xfrm>
                        <a:prstGeom prst="flowChart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5D43F6" w14:textId="77777777" w:rsidR="00073FE3" w:rsidRDefault="00073FE3" w:rsidP="00073FE3">
                            <w:pPr>
                              <w:jc w:val="center"/>
                            </w:pPr>
                            <w:r>
                              <w:t>Part-time Teachers are only entitled to a pro-rata of In-service days, (as per calculated on the Part-time Calculator).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5C616" id="Flowchart: Process 35" o:spid="_x0000_s1037" type="#_x0000_t109" style="position:absolute;margin-left:-30.5pt;margin-top:546.3pt;width:160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" fillcolor="#ed7d31 [3205]" strokecolor="#823b0b [1605]" strokeweight="1pt">
                <v:textbox>
                  <w:txbxContent>
                    <w:p w14:paraId="395D43F6" w14:textId="77777777" w:rsidR="00073FE3" w:rsidRDefault="00073FE3" w:rsidP="00073FE3">
                      <w:pPr>
                        <w:jc w:val="center"/>
                      </w:pPr>
                      <w:r>
                        <w:t>Part-time Teachers are only entitled to a pro-rata of In-service days, (as per calculated on the Part-time Calculator).</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CDCDDF6" wp14:editId="05028007">
                <wp:simplePos x="0" y="0"/>
                <wp:positionH relativeFrom="column">
                  <wp:posOffset>1917700</wp:posOffset>
                </wp:positionH>
                <wp:positionV relativeFrom="paragraph">
                  <wp:posOffset>1915160</wp:posOffset>
                </wp:positionV>
                <wp:extent cx="406400" cy="88900"/>
                <wp:effectExtent l="19050" t="19050" r="12700" b="44450"/>
                <wp:wrapNone/>
                <wp:docPr id="33" name="Arrow: Left-Right 33"/>
                <wp:cNvGraphicFramePr/>
                <a:graphic xmlns:a="http://schemas.openxmlformats.org/drawingml/2006/main">
                  <a:graphicData uri="http://schemas.microsoft.com/office/word/2010/wordprocessingShape">
                    <wps:wsp>
                      <wps:cNvSpPr/>
                      <wps:spPr>
                        <a:xfrm flipV="1">
                          <a:off x="0" y="0"/>
                          <a:ext cx="406400" cy="8890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F170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3" o:spid="_x0000_s1026" type="#_x0000_t69" style="position:absolute;margin-left:151pt;margin-top:150.8pt;width:32pt;height: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" adj="2363" fillcolor="#a5a5a5 [3206]" strokecolor="#525252 [1606]" strokeweight="1pt"/>
            </w:pict>
          </mc:Fallback>
        </mc:AlternateContent>
      </w:r>
      <w:r>
        <w:rPr>
          <w:noProof/>
        </w:rPr>
        <mc:AlternateContent>
          <mc:Choice Requires="wps">
            <w:drawing>
              <wp:anchor distT="0" distB="0" distL="114300" distR="114300" simplePos="0" relativeHeight="251676672" behindDoc="0" locked="0" layoutInCell="1" allowOverlap="1" wp14:anchorId="103BE10A" wp14:editId="7D395C39">
                <wp:simplePos x="0" y="0"/>
                <wp:positionH relativeFrom="margin">
                  <wp:posOffset>-184150</wp:posOffset>
                </wp:positionH>
                <wp:positionV relativeFrom="paragraph">
                  <wp:posOffset>3216910</wp:posOffset>
                </wp:positionV>
                <wp:extent cx="1625600" cy="812800"/>
                <wp:effectExtent l="0" t="0" r="0" b="6350"/>
                <wp:wrapNone/>
                <wp:docPr id="32" name="Flowchart: Connector 32"/>
                <wp:cNvGraphicFramePr/>
                <a:graphic xmlns:a="http://schemas.openxmlformats.org/drawingml/2006/main">
                  <a:graphicData uri="http://schemas.microsoft.com/office/word/2010/wordprocessingShape">
                    <wps:wsp>
                      <wps:cNvSpPr/>
                      <wps:spPr>
                        <a:xfrm>
                          <a:off x="0" y="0"/>
                          <a:ext cx="1625600" cy="812800"/>
                        </a:xfrm>
                        <a:prstGeom prst="flowChartConnector">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9DEA952" w14:textId="77777777" w:rsidR="00073FE3" w:rsidRDefault="00073FE3" w:rsidP="00073FE3">
                            <w:pPr>
                              <w:jc w:val="center"/>
                            </w:pPr>
                            <w:r>
                              <w:t>To be factored into process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E10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2" o:spid="_x0000_s1038" type="#_x0000_t120" style="position:absolute;margin-left:-14.5pt;margin-top:253.3pt;width:128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" fillcolor="#6e6e6e [2150]" stroked="f">
                <v:fill color2="#c9c9c9 [1942]" rotate="t" angle="180" colors="0 #6f6f6f;31457f #a8a8a8;1 #c9c9c9" focus="100%" type="gradient"/>
                <v:textbox>
                  <w:txbxContent>
                    <w:p w14:paraId="69DEA952" w14:textId="77777777" w:rsidR="00073FE3" w:rsidRDefault="00073FE3" w:rsidP="00073FE3">
                      <w:pPr>
                        <w:jc w:val="center"/>
                      </w:pPr>
                      <w:r>
                        <w:t>To be factored into process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435043A" wp14:editId="7CF50678">
                <wp:simplePos x="0" y="0"/>
                <wp:positionH relativeFrom="margin">
                  <wp:posOffset>4159250</wp:posOffset>
                </wp:positionH>
                <wp:positionV relativeFrom="paragraph">
                  <wp:posOffset>6303010</wp:posOffset>
                </wp:positionV>
                <wp:extent cx="1860550" cy="1771650"/>
                <wp:effectExtent l="0" t="0" r="25400" b="0"/>
                <wp:wrapNone/>
                <wp:docPr id="31" name="Flowchart: Document 31"/>
                <wp:cNvGraphicFramePr/>
                <a:graphic xmlns:a="http://schemas.openxmlformats.org/drawingml/2006/main">
                  <a:graphicData uri="http://schemas.microsoft.com/office/word/2010/wordprocessingShape">
                    <wps:wsp>
                      <wps:cNvSpPr/>
                      <wps:spPr>
                        <a:xfrm>
                          <a:off x="0" y="0"/>
                          <a:ext cx="1860550" cy="1771650"/>
                        </a:xfrm>
                        <a:prstGeom prst="flowChart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A0E78" w14:textId="77777777" w:rsidR="00073FE3" w:rsidRDefault="00073FE3" w:rsidP="00073FE3">
                            <w:pPr>
                              <w:jc w:val="center"/>
                            </w:pPr>
                            <w:r>
                              <w:t>Once your WTA has been agreed please return Appendix 1 &amp; 2  completed and signed to ECSEdStaffing and a copy to your QIO/QIM by the date required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5043A" id="Flowchart: Document 31" o:spid="_x0000_s1039" type="#_x0000_t114" style="position:absolute;margin-left:327.5pt;margin-top:496.3pt;width:146.5pt;height:13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" fillcolor="#4472c4 [3204]" strokecolor="#1f3763 [1604]" strokeweight="1pt">
                <v:textbox>
                  <w:txbxContent>
                    <w:p w14:paraId="106A0E78" w14:textId="77777777" w:rsidR="00073FE3" w:rsidRDefault="00073FE3" w:rsidP="00073FE3">
                      <w:pPr>
                        <w:jc w:val="center"/>
                      </w:pPr>
                      <w:r>
                        <w:t>Once your WTA has been agreed please return Appendix 1 &amp; 2  completed and signed to ECSEdStaffing and a copy to your QIO/QIM by the date required</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60F0011E" wp14:editId="78EE9496">
                <wp:simplePos x="0" y="0"/>
                <wp:positionH relativeFrom="column">
                  <wp:posOffset>1854200</wp:posOffset>
                </wp:positionH>
                <wp:positionV relativeFrom="paragraph">
                  <wp:posOffset>4448810</wp:posOffset>
                </wp:positionV>
                <wp:extent cx="1600200" cy="1289050"/>
                <wp:effectExtent l="0" t="0" r="0" b="6350"/>
                <wp:wrapNone/>
                <wp:docPr id="24" name="Flowchart: Alternate Process 24"/>
                <wp:cNvGraphicFramePr/>
                <a:graphic xmlns:a="http://schemas.openxmlformats.org/drawingml/2006/main">
                  <a:graphicData uri="http://schemas.microsoft.com/office/word/2010/wordprocessingShape">
                    <wps:wsp>
                      <wps:cNvSpPr/>
                      <wps:spPr>
                        <a:xfrm>
                          <a:off x="0" y="0"/>
                          <a:ext cx="1600200" cy="1289050"/>
                        </a:xfrm>
                        <a:prstGeom prst="flowChartAlternateProcess">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86BBD4" w14:textId="77777777" w:rsidR="00073FE3" w:rsidRDefault="00073FE3" w:rsidP="00073FE3">
                            <w:pPr>
                              <w:jc w:val="center"/>
                            </w:pPr>
                            <w:r>
                              <w:t>If you are unable to reach agreement in signing off your WTA, please contact the LNCT Joint Secretaries for further advice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001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40" type="#_x0000_t176" style="position:absolute;margin-left:146pt;margin-top:350.3pt;width:126pt;height:1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" fillcolor="#4a732f [2153]" stroked="f">
                <v:fill color2="#a8d08d [1945]" rotate="t" angle="180" colors="0 #4b7430;31457f #74b349;1 #a9d18e" focus="100%" type="gradient"/>
                <v:textbox>
                  <w:txbxContent>
                    <w:p w14:paraId="5B86BBD4" w14:textId="77777777" w:rsidR="00073FE3" w:rsidRDefault="00073FE3" w:rsidP="00073FE3">
                      <w:pPr>
                        <w:jc w:val="center"/>
                      </w:pPr>
                      <w:r>
                        <w:t>If you are unable to reach agreement in signing off your WTA, please contact the LNCT Joint Secretaries for further advice</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267CE89" wp14:editId="720445E6">
                <wp:simplePos x="0" y="0"/>
                <wp:positionH relativeFrom="column">
                  <wp:posOffset>5448300</wp:posOffset>
                </wp:positionH>
                <wp:positionV relativeFrom="paragraph">
                  <wp:posOffset>1045210</wp:posOffset>
                </wp:positionV>
                <wp:extent cx="152400" cy="431800"/>
                <wp:effectExtent l="19050" t="0" r="19050" b="44450"/>
                <wp:wrapNone/>
                <wp:docPr id="25" name="Arrow: Down 25"/>
                <wp:cNvGraphicFramePr/>
                <a:graphic xmlns:a="http://schemas.openxmlformats.org/drawingml/2006/main">
                  <a:graphicData uri="http://schemas.microsoft.com/office/word/2010/wordprocessingShape">
                    <wps:wsp>
                      <wps:cNvSpPr/>
                      <wps:spPr>
                        <a:xfrm>
                          <a:off x="0" y="0"/>
                          <a:ext cx="152400" cy="4318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3841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429pt;margin-top:82.3pt;width:12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" adj="17788" fillcolor="#a5a5a5 [3206]" strokecolor="#525252 [1606]" strokeweight="1pt"/>
            </w:pict>
          </mc:Fallback>
        </mc:AlternateContent>
      </w:r>
      <w:r>
        <w:rPr>
          <w:noProof/>
        </w:rPr>
        <mc:AlternateContent>
          <mc:Choice Requires="wps">
            <w:drawing>
              <wp:anchor distT="0" distB="0" distL="114300" distR="114300" simplePos="0" relativeHeight="251680768" behindDoc="0" locked="0" layoutInCell="1" allowOverlap="1" wp14:anchorId="136B5A87" wp14:editId="4DD15D5C">
                <wp:simplePos x="0" y="0"/>
                <wp:positionH relativeFrom="column">
                  <wp:posOffset>4267200</wp:posOffset>
                </wp:positionH>
                <wp:positionV relativeFrom="paragraph">
                  <wp:posOffset>1934210</wp:posOffset>
                </wp:positionV>
                <wp:extent cx="304800" cy="95250"/>
                <wp:effectExtent l="19050" t="19050" r="19050" b="38100"/>
                <wp:wrapNone/>
                <wp:docPr id="26" name="Arrow: Left-Right 26"/>
                <wp:cNvGraphicFramePr/>
                <a:graphic xmlns:a="http://schemas.openxmlformats.org/drawingml/2006/main">
                  <a:graphicData uri="http://schemas.microsoft.com/office/word/2010/wordprocessingShape">
                    <wps:wsp>
                      <wps:cNvSpPr/>
                      <wps:spPr>
                        <a:xfrm>
                          <a:off x="0" y="0"/>
                          <a:ext cx="304800" cy="9525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3B599E" id="Arrow: Left-Right 26" o:spid="_x0000_s1026" type="#_x0000_t69" style="position:absolute;margin-left:336pt;margin-top:152.3pt;width:24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" adj="3375" fillcolor="#a5a5a5 [3206]" strokecolor="#525252 [1606]" strokeweight="1pt"/>
            </w:pict>
          </mc:Fallback>
        </mc:AlternateContent>
      </w:r>
      <w:r>
        <w:rPr>
          <w:noProof/>
        </w:rPr>
        <mc:AlternateContent>
          <mc:Choice Requires="wps">
            <w:drawing>
              <wp:anchor distT="0" distB="0" distL="114300" distR="114300" simplePos="0" relativeHeight="251681792" behindDoc="0" locked="0" layoutInCell="1" allowOverlap="1" wp14:anchorId="187CB128" wp14:editId="692D2CEB">
                <wp:simplePos x="0" y="0"/>
                <wp:positionH relativeFrom="column">
                  <wp:posOffset>5473700</wp:posOffset>
                </wp:positionH>
                <wp:positionV relativeFrom="paragraph">
                  <wp:posOffset>2473960</wp:posOffset>
                </wp:positionV>
                <wp:extent cx="146050" cy="444500"/>
                <wp:effectExtent l="19050" t="0" r="25400" b="31750"/>
                <wp:wrapNone/>
                <wp:docPr id="27" name="Arrow: Down 27"/>
                <wp:cNvGraphicFramePr/>
                <a:graphic xmlns:a="http://schemas.openxmlformats.org/drawingml/2006/main">
                  <a:graphicData uri="http://schemas.microsoft.com/office/word/2010/wordprocessingShape">
                    <wps:wsp>
                      <wps:cNvSpPr/>
                      <wps:spPr>
                        <a:xfrm>
                          <a:off x="0" y="0"/>
                          <a:ext cx="146050" cy="4445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982A3E" id="Arrow: Down 27" o:spid="_x0000_s1026" type="#_x0000_t67" style="position:absolute;margin-left:431pt;margin-top:194.8pt;width:11.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" adj="18051" fillcolor="#a5a5a5 [3206]" strokecolor="#525252 [1606]" strokeweight="1pt"/>
            </w:pict>
          </mc:Fallback>
        </mc:AlternateContent>
      </w:r>
      <w:r>
        <w:rPr>
          <w:noProof/>
        </w:rPr>
        <mc:AlternateContent>
          <mc:Choice Requires="wps">
            <w:drawing>
              <wp:anchor distT="0" distB="0" distL="114300" distR="114300" simplePos="0" relativeHeight="251682816" behindDoc="0" locked="0" layoutInCell="1" allowOverlap="1" wp14:anchorId="02A50348" wp14:editId="1B7D82CA">
                <wp:simplePos x="0" y="0"/>
                <wp:positionH relativeFrom="column">
                  <wp:posOffset>4178300</wp:posOffset>
                </wp:positionH>
                <wp:positionV relativeFrom="paragraph">
                  <wp:posOffset>3445510</wp:posOffset>
                </wp:positionV>
                <wp:extent cx="330200" cy="63500"/>
                <wp:effectExtent l="19050" t="19050" r="12700" b="31750"/>
                <wp:wrapNone/>
                <wp:docPr id="28" name="Arrow: Left 28"/>
                <wp:cNvGraphicFramePr/>
                <a:graphic xmlns:a="http://schemas.openxmlformats.org/drawingml/2006/main">
                  <a:graphicData uri="http://schemas.microsoft.com/office/word/2010/wordprocessingShape">
                    <wps:wsp>
                      <wps:cNvSpPr/>
                      <wps:spPr>
                        <a:xfrm>
                          <a:off x="0" y="0"/>
                          <a:ext cx="330200" cy="63500"/>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CECEEF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8" o:spid="_x0000_s1026" type="#_x0000_t66" style="position:absolute;margin-left:329pt;margin-top:271.3pt;width:26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" adj="2077" fillcolor="#a5a5a5 [3206]" strokecolor="#525252 [1606]" strokeweight="1pt"/>
            </w:pict>
          </mc:Fallback>
        </mc:AlternateContent>
      </w:r>
      <w:r>
        <w:rPr>
          <w:noProof/>
        </w:rPr>
        <mc:AlternateContent>
          <mc:Choice Requires="wps">
            <w:drawing>
              <wp:anchor distT="0" distB="0" distL="114300" distR="114300" simplePos="0" relativeHeight="251683840" behindDoc="0" locked="0" layoutInCell="1" allowOverlap="1" wp14:anchorId="0F7B9A08" wp14:editId="617DD6D3">
                <wp:simplePos x="0" y="0"/>
                <wp:positionH relativeFrom="column">
                  <wp:posOffset>2578100</wp:posOffset>
                </wp:positionH>
                <wp:positionV relativeFrom="paragraph">
                  <wp:posOffset>3940810</wp:posOffset>
                </wp:positionV>
                <wp:extent cx="152400" cy="4572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152400" cy="45720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5AC28D" id="Arrow: Down 29" o:spid="_x0000_s1026" type="#_x0000_t67" style="position:absolute;margin-left:203pt;margin-top:310.3pt;width:12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" adj="18000" fillcolor="#a5a5a5 [3206]" strokecolor="#525252 [1606]" strokeweight="1pt"/>
            </w:pict>
          </mc:Fallback>
        </mc:AlternateContent>
      </w:r>
      <w:r>
        <w:rPr>
          <w:noProof/>
        </w:rPr>
        <mc:AlternateContent>
          <mc:Choice Requires="wps">
            <w:drawing>
              <wp:anchor distT="0" distB="0" distL="114300" distR="114300" simplePos="0" relativeHeight="251684864" behindDoc="0" locked="0" layoutInCell="1" allowOverlap="1" wp14:anchorId="13D0D338" wp14:editId="53F30D05">
                <wp:simplePos x="0" y="0"/>
                <wp:positionH relativeFrom="column">
                  <wp:posOffset>1778000</wp:posOffset>
                </wp:positionH>
                <wp:positionV relativeFrom="paragraph">
                  <wp:posOffset>6315710</wp:posOffset>
                </wp:positionV>
                <wp:extent cx="1784350" cy="1022350"/>
                <wp:effectExtent l="0" t="0" r="6350" b="6350"/>
                <wp:wrapNone/>
                <wp:docPr id="30" name="Flowchart: Alternate Process 30"/>
                <wp:cNvGraphicFramePr/>
                <a:graphic xmlns:a="http://schemas.openxmlformats.org/drawingml/2006/main">
                  <a:graphicData uri="http://schemas.microsoft.com/office/word/2010/wordprocessingShape">
                    <wps:wsp>
                      <wps:cNvSpPr/>
                      <wps:spPr>
                        <a:xfrm>
                          <a:off x="0" y="0"/>
                          <a:ext cx="1784350" cy="1022350"/>
                        </a:xfrm>
                        <a:prstGeom prst="flowChartAlternateProcess">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B8CC0D9" w14:textId="77777777" w:rsidR="00073FE3" w:rsidRDefault="00073FE3" w:rsidP="00073FE3">
                            <w:pPr>
                              <w:jc w:val="center"/>
                            </w:pPr>
                            <w:r>
                              <w:t>LNCT Joint Secretaries support both Management and Union Side in resolving matters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D338" id="Flowchart: Alternate Process 30" o:spid="_x0000_s1041" type="#_x0000_t176" style="position:absolute;margin-left:140pt;margin-top:497.3pt;width:140.5pt;height: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" fillcolor="#70ad47 [3209]" stroked="f">
                <v:fill opacity="32896f"/>
                <v:textbox>
                  <w:txbxContent>
                    <w:p w14:paraId="2B8CC0D9" w14:textId="77777777" w:rsidR="00073FE3" w:rsidRDefault="00073FE3" w:rsidP="00073FE3">
                      <w:pPr>
                        <w:jc w:val="center"/>
                      </w:pPr>
                      <w:r>
                        <w:t>LNCT Joint Secretaries support both Management and Union Side in resolving matters</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D43B933" wp14:editId="51EA75A4">
                <wp:simplePos x="0" y="0"/>
                <wp:positionH relativeFrom="column">
                  <wp:posOffset>3930650</wp:posOffset>
                </wp:positionH>
                <wp:positionV relativeFrom="paragraph">
                  <wp:posOffset>3940810</wp:posOffset>
                </wp:positionV>
                <wp:extent cx="127000" cy="1035050"/>
                <wp:effectExtent l="19050" t="0" r="44450" b="31750"/>
                <wp:wrapNone/>
                <wp:docPr id="34" name="Arrow: Down 34"/>
                <wp:cNvGraphicFramePr/>
                <a:graphic xmlns:a="http://schemas.openxmlformats.org/drawingml/2006/main">
                  <a:graphicData uri="http://schemas.microsoft.com/office/word/2010/wordprocessingShape">
                    <wps:wsp>
                      <wps:cNvSpPr/>
                      <wps:spPr>
                        <a:xfrm>
                          <a:off x="0" y="0"/>
                          <a:ext cx="127000" cy="103505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B7408" id="Arrow: Down 34" o:spid="_x0000_s1026" type="#_x0000_t67" style="position:absolute;margin-left:309.5pt;margin-top:310.3pt;width:10pt;height: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" adj="20275" fillcolor="#a5a5a5 [3206]" strokecolor="#525252 [1606]" strokeweight="1pt"/>
            </w:pict>
          </mc:Fallback>
        </mc:AlternateContent>
      </w:r>
      <w:r>
        <w:rPr>
          <w:noProof/>
        </w:rPr>
        <mc:AlternateContent>
          <mc:Choice Requires="wps">
            <w:drawing>
              <wp:anchor distT="0" distB="0" distL="114300" distR="114300" simplePos="0" relativeHeight="251686912" behindDoc="0" locked="0" layoutInCell="1" allowOverlap="1" wp14:anchorId="3A24B9A9" wp14:editId="3C19000B">
                <wp:simplePos x="0" y="0"/>
                <wp:positionH relativeFrom="column">
                  <wp:posOffset>2584450</wp:posOffset>
                </wp:positionH>
                <wp:positionV relativeFrom="paragraph">
                  <wp:posOffset>5744210</wp:posOffset>
                </wp:positionV>
                <wp:extent cx="146050" cy="533400"/>
                <wp:effectExtent l="19050" t="19050" r="25400" b="38100"/>
                <wp:wrapNone/>
                <wp:docPr id="36" name="Arrow: Up-Down 36"/>
                <wp:cNvGraphicFramePr/>
                <a:graphic xmlns:a="http://schemas.openxmlformats.org/drawingml/2006/main">
                  <a:graphicData uri="http://schemas.microsoft.com/office/word/2010/wordprocessingShape">
                    <wps:wsp>
                      <wps:cNvSpPr/>
                      <wps:spPr>
                        <a:xfrm>
                          <a:off x="0" y="0"/>
                          <a:ext cx="146050" cy="53340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400628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36" o:spid="_x0000_s1026" type="#_x0000_t70" style="position:absolute;margin-left:203.5pt;margin-top:452.3pt;width:11.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" adj=",2957" fillcolor="#a5a5a5 [3206]" strokecolor="#525252 [1606]" strokeweight="1pt"/>
            </w:pict>
          </mc:Fallback>
        </mc:AlternateContent>
      </w:r>
      <w:r>
        <w:rPr>
          <w:noProof/>
        </w:rPr>
        <mc:AlternateContent>
          <mc:Choice Requires="wps">
            <w:drawing>
              <wp:anchor distT="0" distB="0" distL="114300" distR="114300" simplePos="0" relativeHeight="251687936" behindDoc="0" locked="0" layoutInCell="1" allowOverlap="1" wp14:anchorId="2DF363F5" wp14:editId="73C68500">
                <wp:simplePos x="0" y="0"/>
                <wp:positionH relativeFrom="column">
                  <wp:posOffset>1460500</wp:posOffset>
                </wp:positionH>
                <wp:positionV relativeFrom="paragraph">
                  <wp:posOffset>3559810</wp:posOffset>
                </wp:positionV>
                <wp:extent cx="419100" cy="114300"/>
                <wp:effectExtent l="19050" t="19050" r="19050" b="38100"/>
                <wp:wrapNone/>
                <wp:docPr id="37" name="Arrow: Left-Right 37"/>
                <wp:cNvGraphicFramePr/>
                <a:graphic xmlns:a="http://schemas.openxmlformats.org/drawingml/2006/main">
                  <a:graphicData uri="http://schemas.microsoft.com/office/word/2010/wordprocessingShape">
                    <wps:wsp>
                      <wps:cNvSpPr/>
                      <wps:spPr>
                        <a:xfrm>
                          <a:off x="0" y="0"/>
                          <a:ext cx="419100" cy="114300"/>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CF40" id="Arrow: Left-Right 37" o:spid="_x0000_s1026" type="#_x0000_t69" style="position:absolute;margin-left:115pt;margin-top:280.3pt;width:33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" adj="2945" fillcolor="#a5a5a5 [3206]" strokecolor="#525252 [1606]" strokeweight="1pt"/>
            </w:pict>
          </mc:Fallback>
        </mc:AlternateContent>
      </w:r>
      <w:r>
        <w:rPr>
          <w:noProof/>
        </w:rPr>
        <mc:AlternateContent>
          <mc:Choice Requires="wps">
            <w:drawing>
              <wp:anchor distT="0" distB="0" distL="114300" distR="114300" simplePos="0" relativeHeight="251688960" behindDoc="0" locked="0" layoutInCell="1" allowOverlap="1" wp14:anchorId="6D4E867E" wp14:editId="04D53A90">
                <wp:simplePos x="0" y="0"/>
                <wp:positionH relativeFrom="margin">
                  <wp:align>right</wp:align>
                </wp:positionH>
                <wp:positionV relativeFrom="paragraph">
                  <wp:posOffset>4461510</wp:posOffset>
                </wp:positionV>
                <wp:extent cx="1866900" cy="1333500"/>
                <wp:effectExtent l="19050" t="19050" r="38100" b="38100"/>
                <wp:wrapNone/>
                <wp:docPr id="42" name="Flowchart: Decision 42"/>
                <wp:cNvGraphicFramePr/>
                <a:graphic xmlns:a="http://schemas.openxmlformats.org/drawingml/2006/main">
                  <a:graphicData uri="http://schemas.microsoft.com/office/word/2010/wordprocessingShape">
                    <wps:wsp>
                      <wps:cNvSpPr/>
                      <wps:spPr>
                        <a:xfrm>
                          <a:off x="0" y="0"/>
                          <a:ext cx="1866900" cy="1333500"/>
                        </a:xfrm>
                        <a:prstGeom prst="flowChartDecision">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21D78BB" w14:textId="77777777" w:rsidR="00073FE3" w:rsidRDefault="00073FE3" w:rsidP="00073FE3">
                            <w:pPr>
                              <w:jc w:val="center"/>
                            </w:pPr>
                            <w:r>
                              <w:t>WTA Agreed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4E867E" id="Flowchart: Decision 42" o:spid="_x0000_s1042" type="#_x0000_t110" style="position:absolute;margin-left:95.8pt;margin-top:351.3pt;width:147pt;height:1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" fillcolor="#ffc000 [3207]" strokecolor="#7f5f00 [1607]" strokeweight="1pt">
                <v:textbox>
                  <w:txbxContent>
                    <w:p w14:paraId="221D78BB" w14:textId="77777777" w:rsidR="00073FE3" w:rsidRDefault="00073FE3" w:rsidP="00073FE3">
                      <w:pPr>
                        <w:jc w:val="center"/>
                      </w:pPr>
                      <w:r>
                        <w:t>WTA Agreed</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788A7D77" wp14:editId="7B675711">
                <wp:simplePos x="0" y="0"/>
                <wp:positionH relativeFrom="column">
                  <wp:posOffset>4692650</wp:posOffset>
                </wp:positionH>
                <wp:positionV relativeFrom="paragraph">
                  <wp:posOffset>5807710</wp:posOffset>
                </wp:positionV>
                <wp:extent cx="127000" cy="488950"/>
                <wp:effectExtent l="19050" t="0" r="44450" b="44450"/>
                <wp:wrapNone/>
                <wp:docPr id="43" name="Arrow: Down 43"/>
                <wp:cNvGraphicFramePr/>
                <a:graphic xmlns:a="http://schemas.openxmlformats.org/drawingml/2006/main">
                  <a:graphicData uri="http://schemas.microsoft.com/office/word/2010/wordprocessingShape">
                    <wps:wsp>
                      <wps:cNvSpPr/>
                      <wps:spPr>
                        <a:xfrm>
                          <a:off x="0" y="0"/>
                          <a:ext cx="127000" cy="488950"/>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DB0F4" id="Arrow: Down 43" o:spid="_x0000_s1026" type="#_x0000_t67" style="position:absolute;margin-left:369.5pt;margin-top:457.3pt;width:10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" adj="18795" fillcolor="#a5a5a5 [3206]" strokecolor="#525252 [1606]" strokeweight="1pt"/>
            </w:pict>
          </mc:Fallback>
        </mc:AlternateContent>
      </w:r>
      <w:r>
        <w:rPr>
          <w:noProof/>
        </w:rPr>
        <mc:AlternateContent>
          <mc:Choice Requires="wps">
            <w:drawing>
              <wp:anchor distT="0" distB="0" distL="114300" distR="114300" simplePos="0" relativeHeight="251691008" behindDoc="0" locked="0" layoutInCell="1" allowOverlap="1" wp14:anchorId="73FC3B6F" wp14:editId="29C1B649">
                <wp:simplePos x="0" y="0"/>
                <wp:positionH relativeFrom="column">
                  <wp:posOffset>527050</wp:posOffset>
                </wp:positionH>
                <wp:positionV relativeFrom="paragraph">
                  <wp:posOffset>5515610</wp:posOffset>
                </wp:positionV>
                <wp:extent cx="69850" cy="139700"/>
                <wp:effectExtent l="19050" t="19050" r="44450" b="31750"/>
                <wp:wrapNone/>
                <wp:docPr id="44" name="Arrow: Up-Down 44"/>
                <wp:cNvGraphicFramePr/>
                <a:graphic xmlns:a="http://schemas.openxmlformats.org/drawingml/2006/main">
                  <a:graphicData uri="http://schemas.microsoft.com/office/word/2010/wordprocessingShape">
                    <wps:wsp>
                      <wps:cNvSpPr/>
                      <wps:spPr>
                        <a:xfrm>
                          <a:off x="0" y="0"/>
                          <a:ext cx="69850" cy="13970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524C4B" id="Arrow: Up-Down 44" o:spid="_x0000_s1026" type="#_x0000_t70" style="position:absolute;margin-left:41.5pt;margin-top:434.3pt;width:5.5pt;height: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" adj=",5400" fillcolor="#a5a5a5 [3206]" strokecolor="#525252 [1606]" strokeweight="1pt"/>
            </w:pict>
          </mc:Fallback>
        </mc:AlternateContent>
      </w:r>
      <w:r>
        <w:rPr>
          <w:noProof/>
        </w:rPr>
        <mc:AlternateContent>
          <mc:Choice Requires="wps">
            <w:drawing>
              <wp:anchor distT="0" distB="0" distL="114300" distR="114300" simplePos="0" relativeHeight="251692032" behindDoc="0" locked="0" layoutInCell="1" allowOverlap="1" wp14:anchorId="2E80FF3F" wp14:editId="6B134913">
                <wp:simplePos x="0" y="0"/>
                <wp:positionH relativeFrom="column">
                  <wp:posOffset>527050</wp:posOffset>
                </wp:positionH>
                <wp:positionV relativeFrom="paragraph">
                  <wp:posOffset>6544310</wp:posOffset>
                </wp:positionV>
                <wp:extent cx="82550" cy="374650"/>
                <wp:effectExtent l="19050" t="19050" r="31750" b="44450"/>
                <wp:wrapNone/>
                <wp:docPr id="45" name="Arrow: Up-Down 45"/>
                <wp:cNvGraphicFramePr/>
                <a:graphic xmlns:a="http://schemas.openxmlformats.org/drawingml/2006/main">
                  <a:graphicData uri="http://schemas.microsoft.com/office/word/2010/wordprocessingShape">
                    <wps:wsp>
                      <wps:cNvSpPr/>
                      <wps:spPr>
                        <a:xfrm>
                          <a:off x="0" y="0"/>
                          <a:ext cx="82550" cy="3746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D4CE44" id="Arrow: Up-Down 45" o:spid="_x0000_s1026" type="#_x0000_t70" style="position:absolute;margin-left:41.5pt;margin-top:515.3pt;width:6.5pt;height: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" adj=",2380" fillcolor="#a5a5a5 [3206]" strokecolor="#525252 [1606]" strokeweight="1pt"/>
            </w:pict>
          </mc:Fallback>
        </mc:AlternateContent>
      </w:r>
      <w:r>
        <w:rPr>
          <w:noProof/>
        </w:rPr>
        <mc:AlternateContent>
          <mc:Choice Requires="wps">
            <w:drawing>
              <wp:anchor distT="0" distB="0" distL="114300" distR="114300" simplePos="0" relativeHeight="251693056" behindDoc="0" locked="0" layoutInCell="1" allowOverlap="1" wp14:anchorId="25CCD959" wp14:editId="2C2C19B8">
                <wp:simplePos x="0" y="0"/>
                <wp:positionH relativeFrom="column">
                  <wp:posOffset>533400</wp:posOffset>
                </wp:positionH>
                <wp:positionV relativeFrom="paragraph">
                  <wp:posOffset>7903210</wp:posOffset>
                </wp:positionV>
                <wp:extent cx="82550" cy="234950"/>
                <wp:effectExtent l="19050" t="19050" r="31750" b="31750"/>
                <wp:wrapNone/>
                <wp:docPr id="46" name="Arrow: Up-Down 46"/>
                <wp:cNvGraphicFramePr/>
                <a:graphic xmlns:a="http://schemas.openxmlformats.org/drawingml/2006/main">
                  <a:graphicData uri="http://schemas.microsoft.com/office/word/2010/wordprocessingShape">
                    <wps:wsp>
                      <wps:cNvSpPr/>
                      <wps:spPr>
                        <a:xfrm>
                          <a:off x="0" y="0"/>
                          <a:ext cx="82550" cy="2349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80DE1" id="Arrow: Up-Down 46" o:spid="_x0000_s1026" type="#_x0000_t70" style="position:absolute;margin-left:42pt;margin-top:622.3pt;width:6.5pt;height: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" adj=",3795" fillcolor="#a5a5a5 [3206]" strokecolor="#525252 [1606]" strokeweight="1pt"/>
            </w:pict>
          </mc:Fallback>
        </mc:AlternateContent>
      </w:r>
      <w:r>
        <w:rPr>
          <w:noProof/>
        </w:rPr>
        <mc:AlternateContent>
          <mc:Choice Requires="wps">
            <w:drawing>
              <wp:anchor distT="0" distB="0" distL="114300" distR="114300" simplePos="0" relativeHeight="251694080" behindDoc="0" locked="0" layoutInCell="1" allowOverlap="1" wp14:anchorId="3EBAED6B" wp14:editId="2C2C3E9C">
                <wp:simplePos x="0" y="0"/>
                <wp:positionH relativeFrom="column">
                  <wp:posOffset>527050</wp:posOffset>
                </wp:positionH>
                <wp:positionV relativeFrom="paragraph">
                  <wp:posOffset>4029710</wp:posOffset>
                </wp:positionV>
                <wp:extent cx="69850" cy="285750"/>
                <wp:effectExtent l="19050" t="19050" r="44450" b="38100"/>
                <wp:wrapNone/>
                <wp:docPr id="47" name="Arrow: Up-Down 47"/>
                <wp:cNvGraphicFramePr/>
                <a:graphic xmlns:a="http://schemas.openxmlformats.org/drawingml/2006/main">
                  <a:graphicData uri="http://schemas.microsoft.com/office/word/2010/wordprocessingShape">
                    <wps:wsp>
                      <wps:cNvSpPr/>
                      <wps:spPr>
                        <a:xfrm>
                          <a:off x="0" y="0"/>
                          <a:ext cx="69850" cy="285750"/>
                        </a:xfrm>
                        <a:prstGeom prst="up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9501EB" id="Arrow: Up-Down 47" o:spid="_x0000_s1026" type="#_x0000_t70" style="position:absolute;margin-left:41.5pt;margin-top:317.3pt;width:5.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" adj=",2640" fillcolor="#a5a5a5 [3206]" strokecolor="#525252 [1606]" strokeweight="1pt"/>
            </w:pict>
          </mc:Fallback>
        </mc:AlternateContent>
      </w:r>
    </w:p>
    <w:p w14:paraId="5FAD5215" w14:textId="77777777" w:rsidR="00073FE3" w:rsidRDefault="00073FE3">
      <w:pPr>
        <w:rPr>
          <w:rFonts w:ascii="Arial" w:hAnsi="Arial" w:cs="Arial"/>
          <w:sz w:val="24"/>
          <w:szCs w:val="24"/>
        </w:rPr>
      </w:pPr>
      <w:r>
        <w:rPr>
          <w:rFonts w:ascii="Arial" w:hAnsi="Arial" w:cs="Arial"/>
          <w:sz w:val="24"/>
          <w:szCs w:val="24"/>
        </w:rPr>
        <w:br w:type="page"/>
      </w:r>
    </w:p>
    <w:p w14:paraId="4F691ECD" w14:textId="77777777" w:rsidR="00073FE3" w:rsidRDefault="00073FE3" w:rsidP="00073FE3">
      <w:pPr>
        <w:jc w:val="center"/>
        <w:sectPr w:rsidR="00073FE3" w:rsidSect="00A959C5">
          <w:headerReference w:type="default" r:id="rId25"/>
          <w:pgSz w:w="11906" w:h="16838"/>
          <w:pgMar w:top="1440" w:right="1440" w:bottom="1440" w:left="1440" w:header="708" w:footer="708" w:gutter="0"/>
          <w:cols w:space="708"/>
          <w:docGrid w:linePitch="360"/>
        </w:sectPr>
      </w:pPr>
    </w:p>
    <w:p w14:paraId="0ECF8461" w14:textId="745D8FE4" w:rsidR="00E51B0F" w:rsidRDefault="00E51B0F" w:rsidP="00E51B0F">
      <w:pPr>
        <w:jc w:val="center"/>
      </w:pPr>
      <w:r>
        <w:lastRenderedPageBreak/>
        <w:t>School Quality Assurance Calendar 202</w:t>
      </w:r>
      <w:r w:rsidR="00C64DD8">
        <w:t>5</w:t>
      </w:r>
      <w:r>
        <w:t>-2</w:t>
      </w:r>
      <w:r w:rsidR="00C64DD8">
        <w:t>6</w:t>
      </w:r>
    </w:p>
    <w:tbl>
      <w:tblPr>
        <w:tblStyle w:val="TableGrid"/>
        <w:tblW w:w="0" w:type="auto"/>
        <w:tblInd w:w="0" w:type="dxa"/>
        <w:tblLayout w:type="fixed"/>
        <w:tblLook w:val="04A0" w:firstRow="1" w:lastRow="0" w:firstColumn="1" w:lastColumn="0" w:noHBand="0" w:noVBand="1"/>
      </w:tblPr>
      <w:tblGrid>
        <w:gridCol w:w="4531"/>
        <w:gridCol w:w="1843"/>
        <w:gridCol w:w="567"/>
        <w:gridCol w:w="567"/>
        <w:gridCol w:w="567"/>
        <w:gridCol w:w="567"/>
        <w:gridCol w:w="567"/>
        <w:gridCol w:w="567"/>
        <w:gridCol w:w="567"/>
        <w:gridCol w:w="567"/>
        <w:gridCol w:w="567"/>
        <w:gridCol w:w="624"/>
        <w:gridCol w:w="567"/>
        <w:gridCol w:w="567"/>
      </w:tblGrid>
      <w:tr w:rsidR="00E51B0F" w14:paraId="0ECE8C27" w14:textId="77777777" w:rsidTr="000507AB">
        <w:tc>
          <w:tcPr>
            <w:tcW w:w="4531" w:type="dxa"/>
          </w:tcPr>
          <w:p w14:paraId="4A1631EA" w14:textId="77777777" w:rsidR="00E51B0F" w:rsidRDefault="00E51B0F" w:rsidP="000507AB">
            <w:pPr>
              <w:jc w:val="both"/>
            </w:pPr>
            <w:r>
              <w:t>Quality Assurance</w:t>
            </w:r>
          </w:p>
        </w:tc>
        <w:tc>
          <w:tcPr>
            <w:tcW w:w="1843" w:type="dxa"/>
          </w:tcPr>
          <w:p w14:paraId="5085AC15" w14:textId="77777777" w:rsidR="00E51B0F" w:rsidRDefault="00E51B0F" w:rsidP="000507AB">
            <w:r>
              <w:t>HGIOS Quality Indicators*</w:t>
            </w:r>
          </w:p>
        </w:tc>
        <w:tc>
          <w:tcPr>
            <w:tcW w:w="567" w:type="dxa"/>
          </w:tcPr>
          <w:p w14:paraId="332785CF" w14:textId="77777777" w:rsidR="00E51B0F" w:rsidRPr="001A61B8" w:rsidRDefault="00E51B0F" w:rsidP="000507AB">
            <w:pPr>
              <w:jc w:val="both"/>
              <w:rPr>
                <w:sz w:val="20"/>
                <w:szCs w:val="20"/>
              </w:rPr>
            </w:pPr>
            <w:r w:rsidRPr="001A61B8">
              <w:rPr>
                <w:sz w:val="20"/>
                <w:szCs w:val="20"/>
              </w:rPr>
              <w:t>Aug</w:t>
            </w:r>
          </w:p>
        </w:tc>
        <w:tc>
          <w:tcPr>
            <w:tcW w:w="567" w:type="dxa"/>
          </w:tcPr>
          <w:p w14:paraId="0E452A6C" w14:textId="77777777" w:rsidR="00E51B0F" w:rsidRPr="001A61B8" w:rsidRDefault="00E51B0F" w:rsidP="000507AB">
            <w:pPr>
              <w:jc w:val="both"/>
              <w:rPr>
                <w:sz w:val="20"/>
                <w:szCs w:val="20"/>
              </w:rPr>
            </w:pPr>
            <w:r w:rsidRPr="001A61B8">
              <w:rPr>
                <w:sz w:val="20"/>
                <w:szCs w:val="20"/>
              </w:rPr>
              <w:t>Sep</w:t>
            </w:r>
          </w:p>
        </w:tc>
        <w:tc>
          <w:tcPr>
            <w:tcW w:w="567" w:type="dxa"/>
          </w:tcPr>
          <w:p w14:paraId="0E792B02" w14:textId="77777777" w:rsidR="00E51B0F" w:rsidRPr="001A61B8" w:rsidRDefault="00E51B0F" w:rsidP="000507AB">
            <w:pPr>
              <w:jc w:val="both"/>
              <w:rPr>
                <w:sz w:val="20"/>
                <w:szCs w:val="20"/>
              </w:rPr>
            </w:pPr>
            <w:r w:rsidRPr="001A61B8">
              <w:rPr>
                <w:sz w:val="20"/>
                <w:szCs w:val="20"/>
              </w:rPr>
              <w:t>Oct</w:t>
            </w:r>
          </w:p>
        </w:tc>
        <w:tc>
          <w:tcPr>
            <w:tcW w:w="567" w:type="dxa"/>
          </w:tcPr>
          <w:p w14:paraId="5973A0ED" w14:textId="77777777" w:rsidR="00E51B0F" w:rsidRPr="001A61B8" w:rsidRDefault="00E51B0F" w:rsidP="000507AB">
            <w:pPr>
              <w:jc w:val="both"/>
              <w:rPr>
                <w:sz w:val="20"/>
                <w:szCs w:val="20"/>
              </w:rPr>
            </w:pPr>
            <w:r w:rsidRPr="001A61B8">
              <w:rPr>
                <w:sz w:val="20"/>
                <w:szCs w:val="20"/>
              </w:rPr>
              <w:t>Nov</w:t>
            </w:r>
          </w:p>
        </w:tc>
        <w:tc>
          <w:tcPr>
            <w:tcW w:w="567" w:type="dxa"/>
          </w:tcPr>
          <w:p w14:paraId="43F17C97" w14:textId="77777777" w:rsidR="00E51B0F" w:rsidRPr="001A61B8" w:rsidRDefault="00E51B0F" w:rsidP="000507AB">
            <w:pPr>
              <w:jc w:val="both"/>
              <w:rPr>
                <w:sz w:val="20"/>
                <w:szCs w:val="20"/>
              </w:rPr>
            </w:pPr>
            <w:r w:rsidRPr="001A61B8">
              <w:rPr>
                <w:sz w:val="20"/>
                <w:szCs w:val="20"/>
              </w:rPr>
              <w:t>Dec</w:t>
            </w:r>
          </w:p>
        </w:tc>
        <w:tc>
          <w:tcPr>
            <w:tcW w:w="567" w:type="dxa"/>
          </w:tcPr>
          <w:p w14:paraId="22457430" w14:textId="77777777" w:rsidR="00E51B0F" w:rsidRPr="001A61B8" w:rsidRDefault="00E51B0F" w:rsidP="000507AB">
            <w:pPr>
              <w:jc w:val="both"/>
              <w:rPr>
                <w:sz w:val="20"/>
                <w:szCs w:val="20"/>
              </w:rPr>
            </w:pPr>
            <w:r w:rsidRPr="001A61B8">
              <w:rPr>
                <w:sz w:val="20"/>
                <w:szCs w:val="20"/>
              </w:rPr>
              <w:t>Jan</w:t>
            </w:r>
          </w:p>
        </w:tc>
        <w:tc>
          <w:tcPr>
            <w:tcW w:w="567" w:type="dxa"/>
          </w:tcPr>
          <w:p w14:paraId="5D872C47" w14:textId="77777777" w:rsidR="00E51B0F" w:rsidRPr="001A61B8" w:rsidRDefault="00E51B0F" w:rsidP="000507AB">
            <w:pPr>
              <w:jc w:val="both"/>
              <w:rPr>
                <w:sz w:val="20"/>
                <w:szCs w:val="20"/>
              </w:rPr>
            </w:pPr>
            <w:r w:rsidRPr="001A61B8">
              <w:rPr>
                <w:sz w:val="20"/>
                <w:szCs w:val="20"/>
              </w:rPr>
              <w:t>Feb</w:t>
            </w:r>
          </w:p>
        </w:tc>
        <w:tc>
          <w:tcPr>
            <w:tcW w:w="567" w:type="dxa"/>
          </w:tcPr>
          <w:p w14:paraId="25BA8DA4" w14:textId="77777777" w:rsidR="00E51B0F" w:rsidRPr="001A61B8" w:rsidRDefault="00E51B0F" w:rsidP="000507AB">
            <w:pPr>
              <w:jc w:val="both"/>
              <w:rPr>
                <w:sz w:val="20"/>
                <w:szCs w:val="20"/>
              </w:rPr>
            </w:pPr>
            <w:r w:rsidRPr="001A61B8">
              <w:rPr>
                <w:sz w:val="20"/>
                <w:szCs w:val="20"/>
              </w:rPr>
              <w:t>Mar</w:t>
            </w:r>
          </w:p>
        </w:tc>
        <w:tc>
          <w:tcPr>
            <w:tcW w:w="567" w:type="dxa"/>
          </w:tcPr>
          <w:p w14:paraId="00D88AFF" w14:textId="77777777" w:rsidR="00E51B0F" w:rsidRPr="001A61B8" w:rsidRDefault="00E51B0F" w:rsidP="000507AB">
            <w:pPr>
              <w:jc w:val="both"/>
              <w:rPr>
                <w:sz w:val="20"/>
                <w:szCs w:val="20"/>
              </w:rPr>
            </w:pPr>
            <w:r w:rsidRPr="001A61B8">
              <w:rPr>
                <w:sz w:val="20"/>
                <w:szCs w:val="20"/>
              </w:rPr>
              <w:t>Apr</w:t>
            </w:r>
          </w:p>
        </w:tc>
        <w:tc>
          <w:tcPr>
            <w:tcW w:w="624" w:type="dxa"/>
          </w:tcPr>
          <w:p w14:paraId="0E5917E1" w14:textId="77777777" w:rsidR="00E51B0F" w:rsidRPr="001A61B8" w:rsidRDefault="00E51B0F" w:rsidP="000507AB">
            <w:pPr>
              <w:jc w:val="both"/>
              <w:rPr>
                <w:sz w:val="20"/>
                <w:szCs w:val="20"/>
              </w:rPr>
            </w:pPr>
            <w:r w:rsidRPr="001A61B8">
              <w:rPr>
                <w:sz w:val="20"/>
                <w:szCs w:val="20"/>
              </w:rPr>
              <w:t>M</w:t>
            </w:r>
            <w:r>
              <w:rPr>
                <w:sz w:val="20"/>
                <w:szCs w:val="20"/>
              </w:rPr>
              <w:t>ay</w:t>
            </w:r>
          </w:p>
        </w:tc>
        <w:tc>
          <w:tcPr>
            <w:tcW w:w="567" w:type="dxa"/>
          </w:tcPr>
          <w:p w14:paraId="0AF5D1E8" w14:textId="77777777" w:rsidR="00E51B0F" w:rsidRPr="001A61B8" w:rsidRDefault="00E51B0F" w:rsidP="000507AB">
            <w:pPr>
              <w:jc w:val="both"/>
              <w:rPr>
                <w:sz w:val="20"/>
                <w:szCs w:val="20"/>
              </w:rPr>
            </w:pPr>
            <w:r w:rsidRPr="001A61B8">
              <w:rPr>
                <w:sz w:val="20"/>
                <w:szCs w:val="20"/>
              </w:rPr>
              <w:t>Jun</w:t>
            </w:r>
          </w:p>
        </w:tc>
        <w:tc>
          <w:tcPr>
            <w:tcW w:w="567" w:type="dxa"/>
          </w:tcPr>
          <w:p w14:paraId="138274FB" w14:textId="77777777" w:rsidR="00E51B0F" w:rsidRPr="001A61B8" w:rsidRDefault="00E51B0F" w:rsidP="000507AB">
            <w:pPr>
              <w:jc w:val="both"/>
              <w:rPr>
                <w:sz w:val="20"/>
                <w:szCs w:val="20"/>
              </w:rPr>
            </w:pPr>
            <w:r w:rsidRPr="001A61B8">
              <w:rPr>
                <w:sz w:val="20"/>
                <w:szCs w:val="20"/>
              </w:rPr>
              <w:t>Jul</w:t>
            </w:r>
          </w:p>
        </w:tc>
      </w:tr>
      <w:tr w:rsidR="00E51B0F" w14:paraId="2DE8E878" w14:textId="77777777" w:rsidTr="000507AB">
        <w:tc>
          <w:tcPr>
            <w:tcW w:w="4531" w:type="dxa"/>
          </w:tcPr>
          <w:p w14:paraId="24E37086" w14:textId="77777777" w:rsidR="00E51B0F" w:rsidRDefault="00E51B0F" w:rsidP="000507AB">
            <w:r>
              <w:t>Planning Monitoring Discussion (Staff and SLT)</w:t>
            </w:r>
          </w:p>
        </w:tc>
        <w:tc>
          <w:tcPr>
            <w:tcW w:w="1843" w:type="dxa"/>
          </w:tcPr>
          <w:p w14:paraId="4460974A" w14:textId="77777777" w:rsidR="00E51B0F" w:rsidRDefault="00E51B0F" w:rsidP="000507AB">
            <w:pPr>
              <w:jc w:val="both"/>
            </w:pPr>
            <w:r>
              <w:t>2.2, 2.3, 3.1, 3.3</w:t>
            </w:r>
          </w:p>
        </w:tc>
        <w:tc>
          <w:tcPr>
            <w:tcW w:w="567" w:type="dxa"/>
          </w:tcPr>
          <w:p w14:paraId="4898C278" w14:textId="77777777" w:rsidR="00E51B0F" w:rsidRDefault="00E51B0F" w:rsidP="000507AB">
            <w:pPr>
              <w:jc w:val="both"/>
            </w:pPr>
          </w:p>
        </w:tc>
        <w:tc>
          <w:tcPr>
            <w:tcW w:w="567" w:type="dxa"/>
          </w:tcPr>
          <w:p w14:paraId="276949D1" w14:textId="77777777" w:rsidR="00E51B0F" w:rsidRDefault="00E51B0F" w:rsidP="000507AB">
            <w:pPr>
              <w:jc w:val="both"/>
            </w:pPr>
          </w:p>
        </w:tc>
        <w:tc>
          <w:tcPr>
            <w:tcW w:w="567" w:type="dxa"/>
          </w:tcPr>
          <w:p w14:paraId="0D4190B3" w14:textId="77777777" w:rsidR="00E51B0F" w:rsidRDefault="00E51B0F" w:rsidP="000507AB">
            <w:pPr>
              <w:jc w:val="both"/>
            </w:pPr>
          </w:p>
        </w:tc>
        <w:tc>
          <w:tcPr>
            <w:tcW w:w="567" w:type="dxa"/>
          </w:tcPr>
          <w:p w14:paraId="2758D83A" w14:textId="77777777" w:rsidR="00E51B0F" w:rsidRDefault="00E51B0F" w:rsidP="000507AB">
            <w:pPr>
              <w:jc w:val="both"/>
            </w:pPr>
          </w:p>
        </w:tc>
        <w:tc>
          <w:tcPr>
            <w:tcW w:w="567" w:type="dxa"/>
          </w:tcPr>
          <w:p w14:paraId="166C0190" w14:textId="77777777" w:rsidR="00E51B0F" w:rsidRDefault="00E51B0F" w:rsidP="000507AB">
            <w:pPr>
              <w:jc w:val="both"/>
            </w:pPr>
          </w:p>
        </w:tc>
        <w:tc>
          <w:tcPr>
            <w:tcW w:w="567" w:type="dxa"/>
          </w:tcPr>
          <w:p w14:paraId="4884B8A5" w14:textId="77777777" w:rsidR="00E51B0F" w:rsidRDefault="00E51B0F" w:rsidP="000507AB">
            <w:pPr>
              <w:jc w:val="both"/>
            </w:pPr>
          </w:p>
        </w:tc>
        <w:tc>
          <w:tcPr>
            <w:tcW w:w="567" w:type="dxa"/>
          </w:tcPr>
          <w:p w14:paraId="26AC68C9" w14:textId="77777777" w:rsidR="00E51B0F" w:rsidRDefault="00E51B0F" w:rsidP="000507AB">
            <w:pPr>
              <w:jc w:val="both"/>
            </w:pPr>
          </w:p>
        </w:tc>
        <w:tc>
          <w:tcPr>
            <w:tcW w:w="567" w:type="dxa"/>
          </w:tcPr>
          <w:p w14:paraId="3F3CAE80" w14:textId="77777777" w:rsidR="00E51B0F" w:rsidRDefault="00E51B0F" w:rsidP="000507AB">
            <w:pPr>
              <w:jc w:val="both"/>
            </w:pPr>
          </w:p>
        </w:tc>
        <w:tc>
          <w:tcPr>
            <w:tcW w:w="567" w:type="dxa"/>
          </w:tcPr>
          <w:p w14:paraId="15FF4948" w14:textId="77777777" w:rsidR="00E51B0F" w:rsidRDefault="00E51B0F" w:rsidP="000507AB">
            <w:pPr>
              <w:jc w:val="both"/>
            </w:pPr>
          </w:p>
        </w:tc>
        <w:tc>
          <w:tcPr>
            <w:tcW w:w="624" w:type="dxa"/>
          </w:tcPr>
          <w:p w14:paraId="7DAB0E64" w14:textId="77777777" w:rsidR="00E51B0F" w:rsidRDefault="00E51B0F" w:rsidP="000507AB">
            <w:pPr>
              <w:jc w:val="both"/>
            </w:pPr>
          </w:p>
        </w:tc>
        <w:tc>
          <w:tcPr>
            <w:tcW w:w="567" w:type="dxa"/>
          </w:tcPr>
          <w:p w14:paraId="26541E39" w14:textId="77777777" w:rsidR="00E51B0F" w:rsidRDefault="00E51B0F" w:rsidP="000507AB">
            <w:pPr>
              <w:jc w:val="both"/>
            </w:pPr>
          </w:p>
        </w:tc>
        <w:tc>
          <w:tcPr>
            <w:tcW w:w="567" w:type="dxa"/>
          </w:tcPr>
          <w:p w14:paraId="041828FB" w14:textId="77777777" w:rsidR="00E51B0F" w:rsidRDefault="00E51B0F" w:rsidP="000507AB">
            <w:pPr>
              <w:jc w:val="both"/>
            </w:pPr>
          </w:p>
        </w:tc>
      </w:tr>
      <w:tr w:rsidR="00E51B0F" w14:paraId="534A3ED7" w14:textId="77777777" w:rsidTr="000507AB">
        <w:tc>
          <w:tcPr>
            <w:tcW w:w="4531" w:type="dxa"/>
          </w:tcPr>
          <w:p w14:paraId="5B2B21C7" w14:textId="77777777" w:rsidR="00E51B0F" w:rsidRDefault="00E51B0F" w:rsidP="000507AB">
            <w:pPr>
              <w:jc w:val="both"/>
            </w:pPr>
            <w:r>
              <w:t>Class observation with feedback</w:t>
            </w:r>
          </w:p>
        </w:tc>
        <w:tc>
          <w:tcPr>
            <w:tcW w:w="1843" w:type="dxa"/>
          </w:tcPr>
          <w:p w14:paraId="20BBB57F" w14:textId="77777777" w:rsidR="00E51B0F" w:rsidRDefault="00E51B0F" w:rsidP="000507AB">
            <w:pPr>
              <w:jc w:val="both"/>
            </w:pPr>
            <w:r>
              <w:t>1.5, 2.3</w:t>
            </w:r>
          </w:p>
        </w:tc>
        <w:tc>
          <w:tcPr>
            <w:tcW w:w="567" w:type="dxa"/>
          </w:tcPr>
          <w:p w14:paraId="5C2E99AF" w14:textId="77777777" w:rsidR="00E51B0F" w:rsidRDefault="00E51B0F" w:rsidP="000507AB">
            <w:pPr>
              <w:jc w:val="both"/>
            </w:pPr>
          </w:p>
        </w:tc>
        <w:tc>
          <w:tcPr>
            <w:tcW w:w="567" w:type="dxa"/>
          </w:tcPr>
          <w:p w14:paraId="02CAB288" w14:textId="77777777" w:rsidR="00E51B0F" w:rsidRDefault="00E51B0F" w:rsidP="000507AB">
            <w:pPr>
              <w:jc w:val="both"/>
            </w:pPr>
          </w:p>
        </w:tc>
        <w:tc>
          <w:tcPr>
            <w:tcW w:w="567" w:type="dxa"/>
          </w:tcPr>
          <w:p w14:paraId="352FCAB9" w14:textId="77777777" w:rsidR="00E51B0F" w:rsidRDefault="00E51B0F" w:rsidP="000507AB">
            <w:pPr>
              <w:jc w:val="both"/>
            </w:pPr>
          </w:p>
        </w:tc>
        <w:tc>
          <w:tcPr>
            <w:tcW w:w="567" w:type="dxa"/>
          </w:tcPr>
          <w:p w14:paraId="0580E159" w14:textId="77777777" w:rsidR="00E51B0F" w:rsidRDefault="00E51B0F" w:rsidP="000507AB">
            <w:pPr>
              <w:jc w:val="both"/>
            </w:pPr>
          </w:p>
        </w:tc>
        <w:tc>
          <w:tcPr>
            <w:tcW w:w="567" w:type="dxa"/>
          </w:tcPr>
          <w:p w14:paraId="3C51B80C" w14:textId="77777777" w:rsidR="00E51B0F" w:rsidRDefault="00E51B0F" w:rsidP="000507AB">
            <w:pPr>
              <w:jc w:val="both"/>
            </w:pPr>
          </w:p>
        </w:tc>
        <w:tc>
          <w:tcPr>
            <w:tcW w:w="567" w:type="dxa"/>
          </w:tcPr>
          <w:p w14:paraId="260E7E5A" w14:textId="77777777" w:rsidR="00E51B0F" w:rsidRDefault="00E51B0F" w:rsidP="000507AB">
            <w:pPr>
              <w:jc w:val="both"/>
            </w:pPr>
          </w:p>
        </w:tc>
        <w:tc>
          <w:tcPr>
            <w:tcW w:w="567" w:type="dxa"/>
          </w:tcPr>
          <w:p w14:paraId="1511FBF2" w14:textId="77777777" w:rsidR="00E51B0F" w:rsidRDefault="00E51B0F" w:rsidP="000507AB">
            <w:pPr>
              <w:jc w:val="both"/>
            </w:pPr>
          </w:p>
        </w:tc>
        <w:tc>
          <w:tcPr>
            <w:tcW w:w="567" w:type="dxa"/>
          </w:tcPr>
          <w:p w14:paraId="6DFB1DB2" w14:textId="77777777" w:rsidR="00E51B0F" w:rsidRDefault="00E51B0F" w:rsidP="000507AB">
            <w:pPr>
              <w:jc w:val="both"/>
            </w:pPr>
          </w:p>
        </w:tc>
        <w:tc>
          <w:tcPr>
            <w:tcW w:w="567" w:type="dxa"/>
          </w:tcPr>
          <w:p w14:paraId="55AF2B00" w14:textId="77777777" w:rsidR="00E51B0F" w:rsidRDefault="00E51B0F" w:rsidP="000507AB">
            <w:pPr>
              <w:jc w:val="both"/>
            </w:pPr>
          </w:p>
        </w:tc>
        <w:tc>
          <w:tcPr>
            <w:tcW w:w="624" w:type="dxa"/>
          </w:tcPr>
          <w:p w14:paraId="3C118A39" w14:textId="77777777" w:rsidR="00E51B0F" w:rsidRDefault="00E51B0F" w:rsidP="000507AB">
            <w:pPr>
              <w:jc w:val="both"/>
            </w:pPr>
          </w:p>
        </w:tc>
        <w:tc>
          <w:tcPr>
            <w:tcW w:w="567" w:type="dxa"/>
          </w:tcPr>
          <w:p w14:paraId="07F083C7" w14:textId="77777777" w:rsidR="00E51B0F" w:rsidRDefault="00E51B0F" w:rsidP="000507AB">
            <w:pPr>
              <w:jc w:val="both"/>
            </w:pPr>
          </w:p>
        </w:tc>
        <w:tc>
          <w:tcPr>
            <w:tcW w:w="567" w:type="dxa"/>
          </w:tcPr>
          <w:p w14:paraId="30FC1F51" w14:textId="77777777" w:rsidR="00E51B0F" w:rsidRDefault="00E51B0F" w:rsidP="000507AB">
            <w:pPr>
              <w:jc w:val="both"/>
            </w:pPr>
          </w:p>
        </w:tc>
      </w:tr>
      <w:tr w:rsidR="00E51B0F" w14:paraId="1C820A0C" w14:textId="77777777" w:rsidTr="000507AB">
        <w:tc>
          <w:tcPr>
            <w:tcW w:w="4531" w:type="dxa"/>
          </w:tcPr>
          <w:p w14:paraId="6259A4D5" w14:textId="77777777" w:rsidR="00E51B0F" w:rsidRDefault="00E51B0F" w:rsidP="000507AB">
            <w:pPr>
              <w:jc w:val="both"/>
            </w:pPr>
            <w:r>
              <w:t>Planning Moderation</w:t>
            </w:r>
          </w:p>
        </w:tc>
        <w:tc>
          <w:tcPr>
            <w:tcW w:w="1843" w:type="dxa"/>
          </w:tcPr>
          <w:p w14:paraId="24155A58" w14:textId="77777777" w:rsidR="00E51B0F" w:rsidRDefault="00E51B0F" w:rsidP="000507AB">
            <w:pPr>
              <w:jc w:val="both"/>
            </w:pPr>
            <w:r>
              <w:t>1.2, 2.3</w:t>
            </w:r>
          </w:p>
        </w:tc>
        <w:tc>
          <w:tcPr>
            <w:tcW w:w="567" w:type="dxa"/>
          </w:tcPr>
          <w:p w14:paraId="6237A913" w14:textId="77777777" w:rsidR="00E51B0F" w:rsidRDefault="00E51B0F" w:rsidP="000507AB">
            <w:pPr>
              <w:jc w:val="both"/>
            </w:pPr>
          </w:p>
        </w:tc>
        <w:tc>
          <w:tcPr>
            <w:tcW w:w="567" w:type="dxa"/>
          </w:tcPr>
          <w:p w14:paraId="0C5E2635" w14:textId="77777777" w:rsidR="00E51B0F" w:rsidRDefault="00E51B0F" w:rsidP="000507AB">
            <w:pPr>
              <w:jc w:val="both"/>
            </w:pPr>
          </w:p>
        </w:tc>
        <w:tc>
          <w:tcPr>
            <w:tcW w:w="567" w:type="dxa"/>
          </w:tcPr>
          <w:p w14:paraId="12EC6CBD" w14:textId="77777777" w:rsidR="00E51B0F" w:rsidRDefault="00E51B0F" w:rsidP="000507AB">
            <w:pPr>
              <w:jc w:val="both"/>
            </w:pPr>
          </w:p>
        </w:tc>
        <w:tc>
          <w:tcPr>
            <w:tcW w:w="567" w:type="dxa"/>
          </w:tcPr>
          <w:p w14:paraId="13144BF4" w14:textId="77777777" w:rsidR="00E51B0F" w:rsidRDefault="00E51B0F" w:rsidP="000507AB">
            <w:pPr>
              <w:jc w:val="both"/>
            </w:pPr>
          </w:p>
        </w:tc>
        <w:tc>
          <w:tcPr>
            <w:tcW w:w="567" w:type="dxa"/>
          </w:tcPr>
          <w:p w14:paraId="0CB29973" w14:textId="77777777" w:rsidR="00E51B0F" w:rsidRDefault="00E51B0F" w:rsidP="000507AB">
            <w:pPr>
              <w:jc w:val="both"/>
            </w:pPr>
          </w:p>
        </w:tc>
        <w:tc>
          <w:tcPr>
            <w:tcW w:w="567" w:type="dxa"/>
          </w:tcPr>
          <w:p w14:paraId="3AB58108" w14:textId="77777777" w:rsidR="00E51B0F" w:rsidRDefault="00E51B0F" w:rsidP="000507AB">
            <w:pPr>
              <w:jc w:val="both"/>
            </w:pPr>
          </w:p>
        </w:tc>
        <w:tc>
          <w:tcPr>
            <w:tcW w:w="567" w:type="dxa"/>
          </w:tcPr>
          <w:p w14:paraId="6023E8D8" w14:textId="77777777" w:rsidR="00E51B0F" w:rsidRDefault="00E51B0F" w:rsidP="000507AB">
            <w:pPr>
              <w:jc w:val="both"/>
            </w:pPr>
          </w:p>
        </w:tc>
        <w:tc>
          <w:tcPr>
            <w:tcW w:w="567" w:type="dxa"/>
          </w:tcPr>
          <w:p w14:paraId="5CA8979C" w14:textId="77777777" w:rsidR="00E51B0F" w:rsidRDefault="00E51B0F" w:rsidP="000507AB">
            <w:pPr>
              <w:jc w:val="both"/>
            </w:pPr>
          </w:p>
        </w:tc>
        <w:tc>
          <w:tcPr>
            <w:tcW w:w="567" w:type="dxa"/>
          </w:tcPr>
          <w:p w14:paraId="4ACD2026" w14:textId="77777777" w:rsidR="00E51B0F" w:rsidRDefault="00E51B0F" w:rsidP="000507AB">
            <w:pPr>
              <w:jc w:val="both"/>
            </w:pPr>
          </w:p>
        </w:tc>
        <w:tc>
          <w:tcPr>
            <w:tcW w:w="624" w:type="dxa"/>
          </w:tcPr>
          <w:p w14:paraId="3A5741E6" w14:textId="77777777" w:rsidR="00E51B0F" w:rsidRDefault="00E51B0F" w:rsidP="000507AB">
            <w:pPr>
              <w:jc w:val="both"/>
            </w:pPr>
          </w:p>
        </w:tc>
        <w:tc>
          <w:tcPr>
            <w:tcW w:w="567" w:type="dxa"/>
          </w:tcPr>
          <w:p w14:paraId="4087E434" w14:textId="77777777" w:rsidR="00E51B0F" w:rsidRDefault="00E51B0F" w:rsidP="000507AB">
            <w:pPr>
              <w:jc w:val="both"/>
            </w:pPr>
          </w:p>
        </w:tc>
        <w:tc>
          <w:tcPr>
            <w:tcW w:w="567" w:type="dxa"/>
          </w:tcPr>
          <w:p w14:paraId="384A7BF4" w14:textId="77777777" w:rsidR="00E51B0F" w:rsidRDefault="00E51B0F" w:rsidP="000507AB">
            <w:pPr>
              <w:jc w:val="both"/>
            </w:pPr>
          </w:p>
        </w:tc>
      </w:tr>
      <w:tr w:rsidR="00E51B0F" w14:paraId="0C1E6E62" w14:textId="77777777" w:rsidTr="000507AB">
        <w:tc>
          <w:tcPr>
            <w:tcW w:w="4531" w:type="dxa"/>
          </w:tcPr>
          <w:p w14:paraId="43C82FFF" w14:textId="77777777" w:rsidR="00E51B0F" w:rsidRDefault="00E51B0F" w:rsidP="000507AB">
            <w:pPr>
              <w:jc w:val="both"/>
            </w:pPr>
            <w:r>
              <w:t>Attainment tracking and discussion with SLT</w:t>
            </w:r>
          </w:p>
        </w:tc>
        <w:tc>
          <w:tcPr>
            <w:tcW w:w="1843" w:type="dxa"/>
          </w:tcPr>
          <w:p w14:paraId="71E627F8" w14:textId="77777777" w:rsidR="00E51B0F" w:rsidRDefault="00E51B0F" w:rsidP="000507AB">
            <w:pPr>
              <w:jc w:val="both"/>
            </w:pPr>
            <w:r>
              <w:t>1.1, 2.3, 3.2</w:t>
            </w:r>
          </w:p>
        </w:tc>
        <w:tc>
          <w:tcPr>
            <w:tcW w:w="567" w:type="dxa"/>
          </w:tcPr>
          <w:p w14:paraId="2598493C" w14:textId="77777777" w:rsidR="00E51B0F" w:rsidRDefault="00E51B0F" w:rsidP="000507AB">
            <w:pPr>
              <w:jc w:val="both"/>
            </w:pPr>
          </w:p>
        </w:tc>
        <w:tc>
          <w:tcPr>
            <w:tcW w:w="567" w:type="dxa"/>
          </w:tcPr>
          <w:p w14:paraId="5E3E4B40" w14:textId="77777777" w:rsidR="00E51B0F" w:rsidRDefault="00E51B0F" w:rsidP="000507AB">
            <w:pPr>
              <w:jc w:val="both"/>
            </w:pPr>
          </w:p>
        </w:tc>
        <w:tc>
          <w:tcPr>
            <w:tcW w:w="567" w:type="dxa"/>
          </w:tcPr>
          <w:p w14:paraId="16D9C8E5" w14:textId="77777777" w:rsidR="00E51B0F" w:rsidRDefault="00E51B0F" w:rsidP="000507AB">
            <w:pPr>
              <w:jc w:val="both"/>
            </w:pPr>
          </w:p>
        </w:tc>
        <w:tc>
          <w:tcPr>
            <w:tcW w:w="567" w:type="dxa"/>
          </w:tcPr>
          <w:p w14:paraId="3BFCA939" w14:textId="77777777" w:rsidR="00E51B0F" w:rsidRDefault="00E51B0F" w:rsidP="000507AB">
            <w:pPr>
              <w:jc w:val="both"/>
            </w:pPr>
          </w:p>
        </w:tc>
        <w:tc>
          <w:tcPr>
            <w:tcW w:w="567" w:type="dxa"/>
          </w:tcPr>
          <w:p w14:paraId="66F4B3BD" w14:textId="77777777" w:rsidR="00E51B0F" w:rsidRDefault="00E51B0F" w:rsidP="000507AB">
            <w:pPr>
              <w:jc w:val="both"/>
            </w:pPr>
          </w:p>
        </w:tc>
        <w:tc>
          <w:tcPr>
            <w:tcW w:w="567" w:type="dxa"/>
          </w:tcPr>
          <w:p w14:paraId="54A0572A" w14:textId="77777777" w:rsidR="00E51B0F" w:rsidRDefault="00E51B0F" w:rsidP="000507AB">
            <w:pPr>
              <w:jc w:val="both"/>
            </w:pPr>
          </w:p>
        </w:tc>
        <w:tc>
          <w:tcPr>
            <w:tcW w:w="567" w:type="dxa"/>
          </w:tcPr>
          <w:p w14:paraId="263CC99D" w14:textId="77777777" w:rsidR="00E51B0F" w:rsidRDefault="00E51B0F" w:rsidP="000507AB">
            <w:pPr>
              <w:jc w:val="both"/>
            </w:pPr>
          </w:p>
        </w:tc>
        <w:tc>
          <w:tcPr>
            <w:tcW w:w="567" w:type="dxa"/>
          </w:tcPr>
          <w:p w14:paraId="050F6055" w14:textId="77777777" w:rsidR="00E51B0F" w:rsidRDefault="00E51B0F" w:rsidP="000507AB">
            <w:pPr>
              <w:jc w:val="both"/>
            </w:pPr>
          </w:p>
        </w:tc>
        <w:tc>
          <w:tcPr>
            <w:tcW w:w="567" w:type="dxa"/>
          </w:tcPr>
          <w:p w14:paraId="39EF5D9E" w14:textId="77777777" w:rsidR="00E51B0F" w:rsidRDefault="00E51B0F" w:rsidP="000507AB">
            <w:pPr>
              <w:jc w:val="both"/>
            </w:pPr>
          </w:p>
        </w:tc>
        <w:tc>
          <w:tcPr>
            <w:tcW w:w="624" w:type="dxa"/>
          </w:tcPr>
          <w:p w14:paraId="2EE74DD7" w14:textId="77777777" w:rsidR="00E51B0F" w:rsidRDefault="00E51B0F" w:rsidP="000507AB">
            <w:pPr>
              <w:jc w:val="both"/>
            </w:pPr>
          </w:p>
        </w:tc>
        <w:tc>
          <w:tcPr>
            <w:tcW w:w="567" w:type="dxa"/>
          </w:tcPr>
          <w:p w14:paraId="7AA209F8" w14:textId="77777777" w:rsidR="00E51B0F" w:rsidRDefault="00E51B0F" w:rsidP="000507AB">
            <w:pPr>
              <w:jc w:val="both"/>
            </w:pPr>
          </w:p>
        </w:tc>
        <w:tc>
          <w:tcPr>
            <w:tcW w:w="567" w:type="dxa"/>
          </w:tcPr>
          <w:p w14:paraId="35655945" w14:textId="77777777" w:rsidR="00E51B0F" w:rsidRDefault="00E51B0F" w:rsidP="000507AB">
            <w:pPr>
              <w:jc w:val="both"/>
            </w:pPr>
          </w:p>
        </w:tc>
      </w:tr>
      <w:tr w:rsidR="00E51B0F" w14:paraId="1A4331C1" w14:textId="77777777" w:rsidTr="000507AB">
        <w:tc>
          <w:tcPr>
            <w:tcW w:w="4531" w:type="dxa"/>
          </w:tcPr>
          <w:p w14:paraId="067D4F91" w14:textId="77777777" w:rsidR="00E51B0F" w:rsidRDefault="00E51B0F" w:rsidP="000507AB">
            <w:pPr>
              <w:jc w:val="both"/>
            </w:pPr>
            <w:r>
              <w:t>Staff Professional Update/PDRS</w:t>
            </w:r>
          </w:p>
        </w:tc>
        <w:tc>
          <w:tcPr>
            <w:tcW w:w="1843" w:type="dxa"/>
          </w:tcPr>
          <w:p w14:paraId="1062165D" w14:textId="77777777" w:rsidR="00E51B0F" w:rsidRDefault="00E51B0F" w:rsidP="000507AB">
            <w:pPr>
              <w:jc w:val="both"/>
            </w:pPr>
            <w:r>
              <w:t>1.4</w:t>
            </w:r>
          </w:p>
        </w:tc>
        <w:tc>
          <w:tcPr>
            <w:tcW w:w="567" w:type="dxa"/>
          </w:tcPr>
          <w:p w14:paraId="1E00B977" w14:textId="77777777" w:rsidR="00E51B0F" w:rsidRDefault="00E51B0F" w:rsidP="000507AB">
            <w:pPr>
              <w:jc w:val="both"/>
            </w:pPr>
          </w:p>
        </w:tc>
        <w:tc>
          <w:tcPr>
            <w:tcW w:w="567" w:type="dxa"/>
          </w:tcPr>
          <w:p w14:paraId="1CD7CF3E" w14:textId="77777777" w:rsidR="00E51B0F" w:rsidRDefault="00E51B0F" w:rsidP="000507AB">
            <w:pPr>
              <w:jc w:val="both"/>
            </w:pPr>
          </w:p>
        </w:tc>
        <w:tc>
          <w:tcPr>
            <w:tcW w:w="567" w:type="dxa"/>
          </w:tcPr>
          <w:p w14:paraId="1E363C2A" w14:textId="77777777" w:rsidR="00E51B0F" w:rsidRDefault="00E51B0F" w:rsidP="000507AB">
            <w:pPr>
              <w:jc w:val="both"/>
            </w:pPr>
          </w:p>
        </w:tc>
        <w:tc>
          <w:tcPr>
            <w:tcW w:w="567" w:type="dxa"/>
          </w:tcPr>
          <w:p w14:paraId="21AEEB68" w14:textId="77777777" w:rsidR="00E51B0F" w:rsidRDefault="00E51B0F" w:rsidP="000507AB">
            <w:pPr>
              <w:jc w:val="both"/>
            </w:pPr>
          </w:p>
        </w:tc>
        <w:tc>
          <w:tcPr>
            <w:tcW w:w="567" w:type="dxa"/>
          </w:tcPr>
          <w:p w14:paraId="4E89A795" w14:textId="77777777" w:rsidR="00E51B0F" w:rsidRDefault="00E51B0F" w:rsidP="000507AB">
            <w:pPr>
              <w:jc w:val="both"/>
            </w:pPr>
          </w:p>
        </w:tc>
        <w:tc>
          <w:tcPr>
            <w:tcW w:w="567" w:type="dxa"/>
          </w:tcPr>
          <w:p w14:paraId="11EEDED1" w14:textId="77777777" w:rsidR="00E51B0F" w:rsidRDefault="00E51B0F" w:rsidP="000507AB">
            <w:pPr>
              <w:jc w:val="both"/>
            </w:pPr>
          </w:p>
        </w:tc>
        <w:tc>
          <w:tcPr>
            <w:tcW w:w="567" w:type="dxa"/>
          </w:tcPr>
          <w:p w14:paraId="13E6A9AE" w14:textId="77777777" w:rsidR="00E51B0F" w:rsidRDefault="00E51B0F" w:rsidP="000507AB">
            <w:pPr>
              <w:jc w:val="both"/>
            </w:pPr>
          </w:p>
        </w:tc>
        <w:tc>
          <w:tcPr>
            <w:tcW w:w="567" w:type="dxa"/>
          </w:tcPr>
          <w:p w14:paraId="13084311" w14:textId="77777777" w:rsidR="00E51B0F" w:rsidRDefault="00E51B0F" w:rsidP="000507AB">
            <w:pPr>
              <w:jc w:val="both"/>
            </w:pPr>
          </w:p>
        </w:tc>
        <w:tc>
          <w:tcPr>
            <w:tcW w:w="567" w:type="dxa"/>
          </w:tcPr>
          <w:p w14:paraId="3F01A843" w14:textId="77777777" w:rsidR="00E51B0F" w:rsidRDefault="00E51B0F" w:rsidP="000507AB">
            <w:pPr>
              <w:jc w:val="both"/>
            </w:pPr>
          </w:p>
        </w:tc>
        <w:tc>
          <w:tcPr>
            <w:tcW w:w="624" w:type="dxa"/>
          </w:tcPr>
          <w:p w14:paraId="3DA0D7F3" w14:textId="77777777" w:rsidR="00E51B0F" w:rsidRDefault="00E51B0F" w:rsidP="000507AB">
            <w:pPr>
              <w:jc w:val="both"/>
            </w:pPr>
          </w:p>
        </w:tc>
        <w:tc>
          <w:tcPr>
            <w:tcW w:w="567" w:type="dxa"/>
          </w:tcPr>
          <w:p w14:paraId="5E89554D" w14:textId="77777777" w:rsidR="00E51B0F" w:rsidRDefault="00E51B0F" w:rsidP="000507AB">
            <w:pPr>
              <w:jc w:val="both"/>
            </w:pPr>
          </w:p>
        </w:tc>
        <w:tc>
          <w:tcPr>
            <w:tcW w:w="567" w:type="dxa"/>
          </w:tcPr>
          <w:p w14:paraId="559A4483" w14:textId="77777777" w:rsidR="00E51B0F" w:rsidRDefault="00E51B0F" w:rsidP="000507AB">
            <w:pPr>
              <w:jc w:val="both"/>
            </w:pPr>
          </w:p>
        </w:tc>
      </w:tr>
      <w:tr w:rsidR="00E51B0F" w14:paraId="531920B8" w14:textId="77777777" w:rsidTr="000507AB">
        <w:tc>
          <w:tcPr>
            <w:tcW w:w="4531" w:type="dxa"/>
          </w:tcPr>
          <w:p w14:paraId="1ED87CA0" w14:textId="77777777" w:rsidR="00E51B0F" w:rsidRDefault="00E51B0F" w:rsidP="000507AB">
            <w:pPr>
              <w:jc w:val="both"/>
            </w:pPr>
            <w:r>
              <w:t>In-Service</w:t>
            </w:r>
          </w:p>
        </w:tc>
        <w:tc>
          <w:tcPr>
            <w:tcW w:w="1843" w:type="dxa"/>
          </w:tcPr>
          <w:p w14:paraId="7231D2D9" w14:textId="77777777" w:rsidR="00E51B0F" w:rsidRDefault="00E51B0F" w:rsidP="000507AB">
            <w:pPr>
              <w:jc w:val="both"/>
            </w:pPr>
            <w:r>
              <w:t>2.1, 3.1</w:t>
            </w:r>
          </w:p>
        </w:tc>
        <w:tc>
          <w:tcPr>
            <w:tcW w:w="567" w:type="dxa"/>
          </w:tcPr>
          <w:p w14:paraId="7C72CF08" w14:textId="77777777" w:rsidR="00E51B0F" w:rsidRDefault="00E51B0F" w:rsidP="000507AB">
            <w:pPr>
              <w:jc w:val="both"/>
            </w:pPr>
          </w:p>
        </w:tc>
        <w:tc>
          <w:tcPr>
            <w:tcW w:w="567" w:type="dxa"/>
          </w:tcPr>
          <w:p w14:paraId="5B7D5E04" w14:textId="77777777" w:rsidR="00E51B0F" w:rsidRDefault="00E51B0F" w:rsidP="000507AB">
            <w:pPr>
              <w:jc w:val="both"/>
            </w:pPr>
          </w:p>
        </w:tc>
        <w:tc>
          <w:tcPr>
            <w:tcW w:w="567" w:type="dxa"/>
          </w:tcPr>
          <w:p w14:paraId="738C9FE2" w14:textId="77777777" w:rsidR="00E51B0F" w:rsidRDefault="00E51B0F" w:rsidP="000507AB">
            <w:pPr>
              <w:jc w:val="both"/>
            </w:pPr>
          </w:p>
        </w:tc>
        <w:tc>
          <w:tcPr>
            <w:tcW w:w="567" w:type="dxa"/>
          </w:tcPr>
          <w:p w14:paraId="74DE9889" w14:textId="77777777" w:rsidR="00E51B0F" w:rsidRDefault="00E51B0F" w:rsidP="000507AB">
            <w:pPr>
              <w:jc w:val="both"/>
            </w:pPr>
          </w:p>
        </w:tc>
        <w:tc>
          <w:tcPr>
            <w:tcW w:w="567" w:type="dxa"/>
          </w:tcPr>
          <w:p w14:paraId="1A8EAE4B" w14:textId="77777777" w:rsidR="00E51B0F" w:rsidRDefault="00E51B0F" w:rsidP="000507AB">
            <w:pPr>
              <w:jc w:val="both"/>
            </w:pPr>
          </w:p>
        </w:tc>
        <w:tc>
          <w:tcPr>
            <w:tcW w:w="567" w:type="dxa"/>
          </w:tcPr>
          <w:p w14:paraId="6EC123B9" w14:textId="77777777" w:rsidR="00E51B0F" w:rsidRDefault="00E51B0F" w:rsidP="000507AB">
            <w:pPr>
              <w:jc w:val="both"/>
            </w:pPr>
          </w:p>
        </w:tc>
        <w:tc>
          <w:tcPr>
            <w:tcW w:w="567" w:type="dxa"/>
          </w:tcPr>
          <w:p w14:paraId="02845E0E" w14:textId="77777777" w:rsidR="00E51B0F" w:rsidRDefault="00E51B0F" w:rsidP="000507AB">
            <w:pPr>
              <w:jc w:val="both"/>
            </w:pPr>
          </w:p>
        </w:tc>
        <w:tc>
          <w:tcPr>
            <w:tcW w:w="567" w:type="dxa"/>
          </w:tcPr>
          <w:p w14:paraId="2B18FDA7" w14:textId="77777777" w:rsidR="00E51B0F" w:rsidRDefault="00E51B0F" w:rsidP="000507AB">
            <w:pPr>
              <w:jc w:val="both"/>
            </w:pPr>
          </w:p>
        </w:tc>
        <w:tc>
          <w:tcPr>
            <w:tcW w:w="567" w:type="dxa"/>
          </w:tcPr>
          <w:p w14:paraId="78C7BCD8" w14:textId="77777777" w:rsidR="00E51B0F" w:rsidRDefault="00E51B0F" w:rsidP="000507AB">
            <w:pPr>
              <w:jc w:val="both"/>
            </w:pPr>
          </w:p>
        </w:tc>
        <w:tc>
          <w:tcPr>
            <w:tcW w:w="624" w:type="dxa"/>
          </w:tcPr>
          <w:p w14:paraId="21A49EC2" w14:textId="77777777" w:rsidR="00E51B0F" w:rsidRDefault="00E51B0F" w:rsidP="000507AB">
            <w:pPr>
              <w:jc w:val="both"/>
            </w:pPr>
          </w:p>
        </w:tc>
        <w:tc>
          <w:tcPr>
            <w:tcW w:w="567" w:type="dxa"/>
          </w:tcPr>
          <w:p w14:paraId="436B4EB8" w14:textId="77777777" w:rsidR="00E51B0F" w:rsidRDefault="00E51B0F" w:rsidP="000507AB">
            <w:pPr>
              <w:jc w:val="both"/>
            </w:pPr>
          </w:p>
        </w:tc>
        <w:tc>
          <w:tcPr>
            <w:tcW w:w="567" w:type="dxa"/>
          </w:tcPr>
          <w:p w14:paraId="06B7C54F" w14:textId="77777777" w:rsidR="00E51B0F" w:rsidRDefault="00E51B0F" w:rsidP="000507AB">
            <w:pPr>
              <w:jc w:val="both"/>
            </w:pPr>
          </w:p>
        </w:tc>
      </w:tr>
      <w:tr w:rsidR="00E51B0F" w14:paraId="1F44BAE8" w14:textId="77777777" w:rsidTr="000507AB">
        <w:tc>
          <w:tcPr>
            <w:tcW w:w="4531" w:type="dxa"/>
          </w:tcPr>
          <w:p w14:paraId="06091574" w14:textId="77777777" w:rsidR="00E51B0F" w:rsidRDefault="00E51B0F" w:rsidP="000507AB">
            <w:pPr>
              <w:jc w:val="both"/>
            </w:pPr>
            <w:r>
              <w:t>IEPs creation/review</w:t>
            </w:r>
          </w:p>
        </w:tc>
        <w:tc>
          <w:tcPr>
            <w:tcW w:w="1843" w:type="dxa"/>
          </w:tcPr>
          <w:p w14:paraId="2588B81E" w14:textId="77777777" w:rsidR="00E51B0F" w:rsidRDefault="00E51B0F" w:rsidP="000507AB">
            <w:pPr>
              <w:jc w:val="both"/>
            </w:pPr>
            <w:r>
              <w:t>2.2, 2.4, 2.7, 3.1</w:t>
            </w:r>
          </w:p>
        </w:tc>
        <w:tc>
          <w:tcPr>
            <w:tcW w:w="567" w:type="dxa"/>
          </w:tcPr>
          <w:p w14:paraId="090C1A7D" w14:textId="77777777" w:rsidR="00E51B0F" w:rsidRDefault="00E51B0F" w:rsidP="000507AB">
            <w:pPr>
              <w:jc w:val="both"/>
            </w:pPr>
          </w:p>
        </w:tc>
        <w:tc>
          <w:tcPr>
            <w:tcW w:w="567" w:type="dxa"/>
          </w:tcPr>
          <w:p w14:paraId="3060DABE" w14:textId="77777777" w:rsidR="00E51B0F" w:rsidRDefault="00E51B0F" w:rsidP="000507AB">
            <w:pPr>
              <w:jc w:val="both"/>
            </w:pPr>
          </w:p>
        </w:tc>
        <w:tc>
          <w:tcPr>
            <w:tcW w:w="567" w:type="dxa"/>
          </w:tcPr>
          <w:p w14:paraId="0EB480BF" w14:textId="77777777" w:rsidR="00E51B0F" w:rsidRDefault="00E51B0F" w:rsidP="000507AB">
            <w:pPr>
              <w:jc w:val="both"/>
            </w:pPr>
          </w:p>
        </w:tc>
        <w:tc>
          <w:tcPr>
            <w:tcW w:w="567" w:type="dxa"/>
          </w:tcPr>
          <w:p w14:paraId="3DBBCB12" w14:textId="77777777" w:rsidR="00E51B0F" w:rsidRDefault="00E51B0F" w:rsidP="000507AB">
            <w:pPr>
              <w:jc w:val="both"/>
            </w:pPr>
          </w:p>
        </w:tc>
        <w:tc>
          <w:tcPr>
            <w:tcW w:w="567" w:type="dxa"/>
          </w:tcPr>
          <w:p w14:paraId="686A4768" w14:textId="77777777" w:rsidR="00E51B0F" w:rsidRDefault="00E51B0F" w:rsidP="000507AB">
            <w:pPr>
              <w:jc w:val="both"/>
            </w:pPr>
          </w:p>
        </w:tc>
        <w:tc>
          <w:tcPr>
            <w:tcW w:w="567" w:type="dxa"/>
          </w:tcPr>
          <w:p w14:paraId="504240C4" w14:textId="77777777" w:rsidR="00E51B0F" w:rsidRDefault="00E51B0F" w:rsidP="000507AB">
            <w:pPr>
              <w:jc w:val="both"/>
            </w:pPr>
          </w:p>
        </w:tc>
        <w:tc>
          <w:tcPr>
            <w:tcW w:w="567" w:type="dxa"/>
          </w:tcPr>
          <w:p w14:paraId="18BB6CD5" w14:textId="77777777" w:rsidR="00E51B0F" w:rsidRDefault="00E51B0F" w:rsidP="000507AB">
            <w:pPr>
              <w:jc w:val="both"/>
            </w:pPr>
          </w:p>
        </w:tc>
        <w:tc>
          <w:tcPr>
            <w:tcW w:w="567" w:type="dxa"/>
          </w:tcPr>
          <w:p w14:paraId="694AE1BF" w14:textId="77777777" w:rsidR="00E51B0F" w:rsidRDefault="00E51B0F" w:rsidP="000507AB">
            <w:pPr>
              <w:jc w:val="both"/>
            </w:pPr>
          </w:p>
        </w:tc>
        <w:tc>
          <w:tcPr>
            <w:tcW w:w="567" w:type="dxa"/>
          </w:tcPr>
          <w:p w14:paraId="78C34954" w14:textId="77777777" w:rsidR="00E51B0F" w:rsidRDefault="00E51B0F" w:rsidP="000507AB">
            <w:pPr>
              <w:jc w:val="both"/>
            </w:pPr>
          </w:p>
        </w:tc>
        <w:tc>
          <w:tcPr>
            <w:tcW w:w="624" w:type="dxa"/>
          </w:tcPr>
          <w:p w14:paraId="76E11FC3" w14:textId="77777777" w:rsidR="00E51B0F" w:rsidRDefault="00E51B0F" w:rsidP="000507AB">
            <w:pPr>
              <w:jc w:val="both"/>
            </w:pPr>
          </w:p>
        </w:tc>
        <w:tc>
          <w:tcPr>
            <w:tcW w:w="567" w:type="dxa"/>
          </w:tcPr>
          <w:p w14:paraId="358C6C9C" w14:textId="77777777" w:rsidR="00E51B0F" w:rsidRDefault="00E51B0F" w:rsidP="000507AB">
            <w:pPr>
              <w:jc w:val="both"/>
            </w:pPr>
          </w:p>
        </w:tc>
        <w:tc>
          <w:tcPr>
            <w:tcW w:w="567" w:type="dxa"/>
          </w:tcPr>
          <w:p w14:paraId="672F5E62" w14:textId="77777777" w:rsidR="00E51B0F" w:rsidRDefault="00E51B0F" w:rsidP="000507AB">
            <w:pPr>
              <w:jc w:val="both"/>
            </w:pPr>
          </w:p>
        </w:tc>
      </w:tr>
      <w:tr w:rsidR="00E51B0F" w14:paraId="45F057C6" w14:textId="77777777" w:rsidTr="000507AB">
        <w:tc>
          <w:tcPr>
            <w:tcW w:w="4531" w:type="dxa"/>
          </w:tcPr>
          <w:p w14:paraId="2AC31FF0" w14:textId="77777777" w:rsidR="00E51B0F" w:rsidRDefault="00E51B0F" w:rsidP="000507AB">
            <w:pPr>
              <w:jc w:val="both"/>
            </w:pPr>
            <w:r>
              <w:t>Transition</w:t>
            </w:r>
          </w:p>
        </w:tc>
        <w:tc>
          <w:tcPr>
            <w:tcW w:w="1843" w:type="dxa"/>
          </w:tcPr>
          <w:p w14:paraId="1AAD02DF" w14:textId="77777777" w:rsidR="00E51B0F" w:rsidRDefault="00E51B0F" w:rsidP="000507AB">
            <w:pPr>
              <w:jc w:val="both"/>
            </w:pPr>
            <w:r>
              <w:t>2.6, 2.7, 3.1</w:t>
            </w:r>
          </w:p>
        </w:tc>
        <w:tc>
          <w:tcPr>
            <w:tcW w:w="567" w:type="dxa"/>
          </w:tcPr>
          <w:p w14:paraId="7A53DFD4" w14:textId="77777777" w:rsidR="00E51B0F" w:rsidRDefault="00E51B0F" w:rsidP="000507AB">
            <w:pPr>
              <w:jc w:val="both"/>
            </w:pPr>
          </w:p>
        </w:tc>
        <w:tc>
          <w:tcPr>
            <w:tcW w:w="567" w:type="dxa"/>
          </w:tcPr>
          <w:p w14:paraId="7EBEB868" w14:textId="77777777" w:rsidR="00E51B0F" w:rsidRDefault="00E51B0F" w:rsidP="000507AB">
            <w:pPr>
              <w:jc w:val="both"/>
            </w:pPr>
          </w:p>
        </w:tc>
        <w:tc>
          <w:tcPr>
            <w:tcW w:w="567" w:type="dxa"/>
          </w:tcPr>
          <w:p w14:paraId="75B5594D" w14:textId="77777777" w:rsidR="00E51B0F" w:rsidRDefault="00E51B0F" w:rsidP="000507AB">
            <w:pPr>
              <w:jc w:val="both"/>
            </w:pPr>
          </w:p>
        </w:tc>
        <w:tc>
          <w:tcPr>
            <w:tcW w:w="567" w:type="dxa"/>
          </w:tcPr>
          <w:p w14:paraId="492FD1FD" w14:textId="77777777" w:rsidR="00E51B0F" w:rsidRDefault="00E51B0F" w:rsidP="000507AB">
            <w:pPr>
              <w:jc w:val="both"/>
            </w:pPr>
          </w:p>
        </w:tc>
        <w:tc>
          <w:tcPr>
            <w:tcW w:w="567" w:type="dxa"/>
          </w:tcPr>
          <w:p w14:paraId="4A97A9DB" w14:textId="77777777" w:rsidR="00E51B0F" w:rsidRDefault="00E51B0F" w:rsidP="000507AB">
            <w:pPr>
              <w:jc w:val="both"/>
            </w:pPr>
          </w:p>
        </w:tc>
        <w:tc>
          <w:tcPr>
            <w:tcW w:w="567" w:type="dxa"/>
          </w:tcPr>
          <w:p w14:paraId="375C1352" w14:textId="77777777" w:rsidR="00E51B0F" w:rsidRDefault="00E51B0F" w:rsidP="000507AB">
            <w:pPr>
              <w:jc w:val="both"/>
            </w:pPr>
          </w:p>
        </w:tc>
        <w:tc>
          <w:tcPr>
            <w:tcW w:w="567" w:type="dxa"/>
          </w:tcPr>
          <w:p w14:paraId="625E05AE" w14:textId="77777777" w:rsidR="00E51B0F" w:rsidRDefault="00E51B0F" w:rsidP="000507AB">
            <w:pPr>
              <w:jc w:val="both"/>
            </w:pPr>
          </w:p>
        </w:tc>
        <w:tc>
          <w:tcPr>
            <w:tcW w:w="567" w:type="dxa"/>
          </w:tcPr>
          <w:p w14:paraId="4C0CDCB2" w14:textId="77777777" w:rsidR="00E51B0F" w:rsidRDefault="00E51B0F" w:rsidP="000507AB">
            <w:pPr>
              <w:jc w:val="both"/>
            </w:pPr>
          </w:p>
        </w:tc>
        <w:tc>
          <w:tcPr>
            <w:tcW w:w="567" w:type="dxa"/>
          </w:tcPr>
          <w:p w14:paraId="247B7581" w14:textId="77777777" w:rsidR="00E51B0F" w:rsidRDefault="00E51B0F" w:rsidP="000507AB">
            <w:pPr>
              <w:jc w:val="both"/>
            </w:pPr>
          </w:p>
        </w:tc>
        <w:tc>
          <w:tcPr>
            <w:tcW w:w="624" w:type="dxa"/>
          </w:tcPr>
          <w:p w14:paraId="2F578B5D" w14:textId="77777777" w:rsidR="00E51B0F" w:rsidRDefault="00E51B0F" w:rsidP="000507AB">
            <w:pPr>
              <w:jc w:val="both"/>
            </w:pPr>
          </w:p>
        </w:tc>
        <w:tc>
          <w:tcPr>
            <w:tcW w:w="567" w:type="dxa"/>
          </w:tcPr>
          <w:p w14:paraId="4C8A3CC9" w14:textId="77777777" w:rsidR="00E51B0F" w:rsidRDefault="00E51B0F" w:rsidP="000507AB">
            <w:pPr>
              <w:jc w:val="both"/>
            </w:pPr>
          </w:p>
        </w:tc>
        <w:tc>
          <w:tcPr>
            <w:tcW w:w="567" w:type="dxa"/>
          </w:tcPr>
          <w:p w14:paraId="6E4AC83A" w14:textId="77777777" w:rsidR="00E51B0F" w:rsidRDefault="00E51B0F" w:rsidP="000507AB">
            <w:pPr>
              <w:jc w:val="both"/>
            </w:pPr>
          </w:p>
        </w:tc>
      </w:tr>
      <w:tr w:rsidR="00E51B0F" w14:paraId="4BA57664" w14:textId="77777777" w:rsidTr="000507AB">
        <w:tc>
          <w:tcPr>
            <w:tcW w:w="4531" w:type="dxa"/>
          </w:tcPr>
          <w:p w14:paraId="306426C4" w14:textId="77777777" w:rsidR="00E51B0F" w:rsidRDefault="00E51B0F" w:rsidP="000507AB">
            <w:pPr>
              <w:jc w:val="both"/>
            </w:pPr>
            <w:r>
              <w:t>Reporting to parents</w:t>
            </w:r>
          </w:p>
        </w:tc>
        <w:tc>
          <w:tcPr>
            <w:tcW w:w="1843" w:type="dxa"/>
          </w:tcPr>
          <w:p w14:paraId="0D2FECE5" w14:textId="77777777" w:rsidR="00E51B0F" w:rsidRDefault="00E51B0F" w:rsidP="000507AB">
            <w:pPr>
              <w:jc w:val="both"/>
            </w:pPr>
            <w:r>
              <w:t>2.5, 2.7</w:t>
            </w:r>
          </w:p>
        </w:tc>
        <w:tc>
          <w:tcPr>
            <w:tcW w:w="567" w:type="dxa"/>
          </w:tcPr>
          <w:p w14:paraId="029FCFCF" w14:textId="77777777" w:rsidR="00E51B0F" w:rsidRDefault="00E51B0F" w:rsidP="000507AB">
            <w:pPr>
              <w:jc w:val="both"/>
            </w:pPr>
          </w:p>
        </w:tc>
        <w:tc>
          <w:tcPr>
            <w:tcW w:w="567" w:type="dxa"/>
          </w:tcPr>
          <w:p w14:paraId="47F3D7AB" w14:textId="77777777" w:rsidR="00E51B0F" w:rsidRDefault="00E51B0F" w:rsidP="000507AB">
            <w:pPr>
              <w:jc w:val="both"/>
            </w:pPr>
          </w:p>
        </w:tc>
        <w:tc>
          <w:tcPr>
            <w:tcW w:w="567" w:type="dxa"/>
          </w:tcPr>
          <w:p w14:paraId="70A5A00D" w14:textId="77777777" w:rsidR="00E51B0F" w:rsidRDefault="00E51B0F" w:rsidP="000507AB">
            <w:pPr>
              <w:jc w:val="both"/>
            </w:pPr>
          </w:p>
        </w:tc>
        <w:tc>
          <w:tcPr>
            <w:tcW w:w="567" w:type="dxa"/>
          </w:tcPr>
          <w:p w14:paraId="1CF9F6E7" w14:textId="77777777" w:rsidR="00E51B0F" w:rsidRDefault="00E51B0F" w:rsidP="000507AB">
            <w:pPr>
              <w:jc w:val="both"/>
            </w:pPr>
          </w:p>
        </w:tc>
        <w:tc>
          <w:tcPr>
            <w:tcW w:w="567" w:type="dxa"/>
          </w:tcPr>
          <w:p w14:paraId="3C81D036" w14:textId="77777777" w:rsidR="00E51B0F" w:rsidRDefault="00E51B0F" w:rsidP="000507AB">
            <w:pPr>
              <w:jc w:val="both"/>
            </w:pPr>
          </w:p>
        </w:tc>
        <w:tc>
          <w:tcPr>
            <w:tcW w:w="567" w:type="dxa"/>
          </w:tcPr>
          <w:p w14:paraId="5B1D8EB8" w14:textId="77777777" w:rsidR="00E51B0F" w:rsidRDefault="00E51B0F" w:rsidP="000507AB">
            <w:pPr>
              <w:jc w:val="both"/>
            </w:pPr>
          </w:p>
        </w:tc>
        <w:tc>
          <w:tcPr>
            <w:tcW w:w="567" w:type="dxa"/>
          </w:tcPr>
          <w:p w14:paraId="17F9004A" w14:textId="77777777" w:rsidR="00E51B0F" w:rsidRDefault="00E51B0F" w:rsidP="000507AB">
            <w:pPr>
              <w:jc w:val="both"/>
            </w:pPr>
          </w:p>
        </w:tc>
        <w:tc>
          <w:tcPr>
            <w:tcW w:w="567" w:type="dxa"/>
          </w:tcPr>
          <w:p w14:paraId="468CC962" w14:textId="77777777" w:rsidR="00E51B0F" w:rsidRDefault="00E51B0F" w:rsidP="000507AB">
            <w:pPr>
              <w:jc w:val="both"/>
            </w:pPr>
          </w:p>
        </w:tc>
        <w:tc>
          <w:tcPr>
            <w:tcW w:w="567" w:type="dxa"/>
          </w:tcPr>
          <w:p w14:paraId="22169EC7" w14:textId="77777777" w:rsidR="00E51B0F" w:rsidRDefault="00E51B0F" w:rsidP="000507AB">
            <w:pPr>
              <w:jc w:val="both"/>
            </w:pPr>
          </w:p>
        </w:tc>
        <w:tc>
          <w:tcPr>
            <w:tcW w:w="624" w:type="dxa"/>
          </w:tcPr>
          <w:p w14:paraId="58D5FA87" w14:textId="77777777" w:rsidR="00E51B0F" w:rsidRDefault="00E51B0F" w:rsidP="000507AB">
            <w:pPr>
              <w:jc w:val="both"/>
            </w:pPr>
          </w:p>
        </w:tc>
        <w:tc>
          <w:tcPr>
            <w:tcW w:w="567" w:type="dxa"/>
          </w:tcPr>
          <w:p w14:paraId="23F8FCC3" w14:textId="77777777" w:rsidR="00E51B0F" w:rsidRDefault="00E51B0F" w:rsidP="000507AB">
            <w:pPr>
              <w:jc w:val="both"/>
            </w:pPr>
          </w:p>
        </w:tc>
        <w:tc>
          <w:tcPr>
            <w:tcW w:w="567" w:type="dxa"/>
          </w:tcPr>
          <w:p w14:paraId="22059803" w14:textId="77777777" w:rsidR="00E51B0F" w:rsidRDefault="00E51B0F" w:rsidP="000507AB">
            <w:pPr>
              <w:jc w:val="both"/>
            </w:pPr>
          </w:p>
        </w:tc>
      </w:tr>
      <w:tr w:rsidR="00E51B0F" w14:paraId="552F8CD2" w14:textId="77777777" w:rsidTr="000507AB">
        <w:tc>
          <w:tcPr>
            <w:tcW w:w="4531" w:type="dxa"/>
          </w:tcPr>
          <w:p w14:paraId="25BBC939" w14:textId="77777777" w:rsidR="00E51B0F" w:rsidRDefault="00E51B0F" w:rsidP="000507AB">
            <w:pPr>
              <w:jc w:val="both"/>
            </w:pPr>
            <w:r>
              <w:t>Class newsletter</w:t>
            </w:r>
          </w:p>
        </w:tc>
        <w:tc>
          <w:tcPr>
            <w:tcW w:w="1843" w:type="dxa"/>
          </w:tcPr>
          <w:p w14:paraId="302362F4" w14:textId="77777777" w:rsidR="00E51B0F" w:rsidRDefault="00E51B0F" w:rsidP="000507AB">
            <w:pPr>
              <w:jc w:val="both"/>
            </w:pPr>
            <w:r>
              <w:t>2.5</w:t>
            </w:r>
          </w:p>
        </w:tc>
        <w:tc>
          <w:tcPr>
            <w:tcW w:w="567" w:type="dxa"/>
          </w:tcPr>
          <w:p w14:paraId="5897FCE9" w14:textId="77777777" w:rsidR="00E51B0F" w:rsidRDefault="00E51B0F" w:rsidP="000507AB">
            <w:pPr>
              <w:jc w:val="both"/>
            </w:pPr>
          </w:p>
        </w:tc>
        <w:tc>
          <w:tcPr>
            <w:tcW w:w="567" w:type="dxa"/>
          </w:tcPr>
          <w:p w14:paraId="59CE616B" w14:textId="77777777" w:rsidR="00E51B0F" w:rsidRDefault="00E51B0F" w:rsidP="000507AB">
            <w:pPr>
              <w:jc w:val="both"/>
            </w:pPr>
          </w:p>
        </w:tc>
        <w:tc>
          <w:tcPr>
            <w:tcW w:w="567" w:type="dxa"/>
          </w:tcPr>
          <w:p w14:paraId="5D7C197D" w14:textId="77777777" w:rsidR="00E51B0F" w:rsidRDefault="00E51B0F" w:rsidP="000507AB">
            <w:pPr>
              <w:jc w:val="both"/>
            </w:pPr>
          </w:p>
        </w:tc>
        <w:tc>
          <w:tcPr>
            <w:tcW w:w="567" w:type="dxa"/>
          </w:tcPr>
          <w:p w14:paraId="7CEAC585" w14:textId="77777777" w:rsidR="00E51B0F" w:rsidRDefault="00E51B0F" w:rsidP="000507AB">
            <w:pPr>
              <w:jc w:val="both"/>
            </w:pPr>
          </w:p>
        </w:tc>
        <w:tc>
          <w:tcPr>
            <w:tcW w:w="567" w:type="dxa"/>
          </w:tcPr>
          <w:p w14:paraId="55A87BD9" w14:textId="77777777" w:rsidR="00E51B0F" w:rsidRDefault="00E51B0F" w:rsidP="000507AB">
            <w:pPr>
              <w:jc w:val="both"/>
            </w:pPr>
          </w:p>
        </w:tc>
        <w:tc>
          <w:tcPr>
            <w:tcW w:w="567" w:type="dxa"/>
          </w:tcPr>
          <w:p w14:paraId="3BA4097A" w14:textId="77777777" w:rsidR="00E51B0F" w:rsidRDefault="00E51B0F" w:rsidP="000507AB">
            <w:pPr>
              <w:jc w:val="both"/>
            </w:pPr>
          </w:p>
        </w:tc>
        <w:tc>
          <w:tcPr>
            <w:tcW w:w="567" w:type="dxa"/>
          </w:tcPr>
          <w:p w14:paraId="1F0C5867" w14:textId="77777777" w:rsidR="00E51B0F" w:rsidRDefault="00E51B0F" w:rsidP="000507AB">
            <w:pPr>
              <w:jc w:val="both"/>
            </w:pPr>
          </w:p>
        </w:tc>
        <w:tc>
          <w:tcPr>
            <w:tcW w:w="567" w:type="dxa"/>
          </w:tcPr>
          <w:p w14:paraId="37A81B0B" w14:textId="77777777" w:rsidR="00E51B0F" w:rsidRDefault="00E51B0F" w:rsidP="000507AB">
            <w:pPr>
              <w:jc w:val="both"/>
            </w:pPr>
          </w:p>
        </w:tc>
        <w:tc>
          <w:tcPr>
            <w:tcW w:w="567" w:type="dxa"/>
          </w:tcPr>
          <w:p w14:paraId="4722549B" w14:textId="77777777" w:rsidR="00E51B0F" w:rsidRDefault="00E51B0F" w:rsidP="000507AB">
            <w:pPr>
              <w:jc w:val="both"/>
            </w:pPr>
          </w:p>
        </w:tc>
        <w:tc>
          <w:tcPr>
            <w:tcW w:w="624" w:type="dxa"/>
          </w:tcPr>
          <w:p w14:paraId="0B148F76" w14:textId="77777777" w:rsidR="00E51B0F" w:rsidRDefault="00E51B0F" w:rsidP="000507AB">
            <w:pPr>
              <w:jc w:val="both"/>
            </w:pPr>
          </w:p>
        </w:tc>
        <w:tc>
          <w:tcPr>
            <w:tcW w:w="567" w:type="dxa"/>
          </w:tcPr>
          <w:p w14:paraId="2ED04A7B" w14:textId="77777777" w:rsidR="00E51B0F" w:rsidRDefault="00E51B0F" w:rsidP="000507AB">
            <w:pPr>
              <w:jc w:val="both"/>
            </w:pPr>
          </w:p>
        </w:tc>
        <w:tc>
          <w:tcPr>
            <w:tcW w:w="567" w:type="dxa"/>
          </w:tcPr>
          <w:p w14:paraId="07C61566" w14:textId="77777777" w:rsidR="00E51B0F" w:rsidRDefault="00E51B0F" w:rsidP="000507AB">
            <w:pPr>
              <w:jc w:val="both"/>
            </w:pPr>
          </w:p>
        </w:tc>
      </w:tr>
      <w:tr w:rsidR="00E51B0F" w14:paraId="5B609955" w14:textId="77777777" w:rsidTr="000507AB">
        <w:tc>
          <w:tcPr>
            <w:tcW w:w="4531" w:type="dxa"/>
          </w:tcPr>
          <w:p w14:paraId="1C3A38EC" w14:textId="77777777" w:rsidR="00E51B0F" w:rsidRDefault="00E51B0F" w:rsidP="000507AB">
            <w:pPr>
              <w:jc w:val="both"/>
            </w:pPr>
            <w:r>
              <w:t>Working Time Agreement</w:t>
            </w:r>
          </w:p>
        </w:tc>
        <w:tc>
          <w:tcPr>
            <w:tcW w:w="1843" w:type="dxa"/>
          </w:tcPr>
          <w:p w14:paraId="00A6670B" w14:textId="77777777" w:rsidR="00E51B0F" w:rsidRDefault="00E51B0F" w:rsidP="000507AB">
            <w:pPr>
              <w:jc w:val="both"/>
            </w:pPr>
            <w:r>
              <w:t>1.4</w:t>
            </w:r>
          </w:p>
        </w:tc>
        <w:tc>
          <w:tcPr>
            <w:tcW w:w="567" w:type="dxa"/>
          </w:tcPr>
          <w:p w14:paraId="0ACBB20B" w14:textId="77777777" w:rsidR="00E51B0F" w:rsidRDefault="00E51B0F" w:rsidP="000507AB">
            <w:pPr>
              <w:jc w:val="both"/>
            </w:pPr>
          </w:p>
        </w:tc>
        <w:tc>
          <w:tcPr>
            <w:tcW w:w="567" w:type="dxa"/>
          </w:tcPr>
          <w:p w14:paraId="437A0772" w14:textId="77777777" w:rsidR="00E51B0F" w:rsidRDefault="00E51B0F" w:rsidP="000507AB">
            <w:pPr>
              <w:jc w:val="both"/>
            </w:pPr>
          </w:p>
        </w:tc>
        <w:tc>
          <w:tcPr>
            <w:tcW w:w="567" w:type="dxa"/>
          </w:tcPr>
          <w:p w14:paraId="3B7C6F47" w14:textId="77777777" w:rsidR="00E51B0F" w:rsidRDefault="00E51B0F" w:rsidP="000507AB">
            <w:pPr>
              <w:jc w:val="both"/>
            </w:pPr>
          </w:p>
        </w:tc>
        <w:tc>
          <w:tcPr>
            <w:tcW w:w="567" w:type="dxa"/>
          </w:tcPr>
          <w:p w14:paraId="2FC5C445" w14:textId="77777777" w:rsidR="00E51B0F" w:rsidRDefault="00E51B0F" w:rsidP="000507AB">
            <w:pPr>
              <w:jc w:val="both"/>
            </w:pPr>
          </w:p>
        </w:tc>
        <w:tc>
          <w:tcPr>
            <w:tcW w:w="567" w:type="dxa"/>
          </w:tcPr>
          <w:p w14:paraId="51075DDD" w14:textId="77777777" w:rsidR="00E51B0F" w:rsidRDefault="00E51B0F" w:rsidP="000507AB">
            <w:pPr>
              <w:jc w:val="both"/>
            </w:pPr>
          </w:p>
        </w:tc>
        <w:tc>
          <w:tcPr>
            <w:tcW w:w="567" w:type="dxa"/>
          </w:tcPr>
          <w:p w14:paraId="22A8B61D" w14:textId="77777777" w:rsidR="00E51B0F" w:rsidRDefault="00E51B0F" w:rsidP="000507AB">
            <w:pPr>
              <w:jc w:val="both"/>
            </w:pPr>
          </w:p>
        </w:tc>
        <w:tc>
          <w:tcPr>
            <w:tcW w:w="567" w:type="dxa"/>
          </w:tcPr>
          <w:p w14:paraId="3D5F2D4F" w14:textId="77777777" w:rsidR="00E51B0F" w:rsidRDefault="00E51B0F" w:rsidP="000507AB">
            <w:pPr>
              <w:jc w:val="both"/>
            </w:pPr>
          </w:p>
        </w:tc>
        <w:tc>
          <w:tcPr>
            <w:tcW w:w="567" w:type="dxa"/>
          </w:tcPr>
          <w:p w14:paraId="075A0113" w14:textId="77777777" w:rsidR="00E51B0F" w:rsidRDefault="00E51B0F" w:rsidP="000507AB">
            <w:pPr>
              <w:jc w:val="both"/>
            </w:pPr>
          </w:p>
        </w:tc>
        <w:tc>
          <w:tcPr>
            <w:tcW w:w="567" w:type="dxa"/>
          </w:tcPr>
          <w:p w14:paraId="22E7F36C" w14:textId="77777777" w:rsidR="00E51B0F" w:rsidRDefault="00E51B0F" w:rsidP="000507AB">
            <w:pPr>
              <w:jc w:val="both"/>
            </w:pPr>
          </w:p>
        </w:tc>
        <w:tc>
          <w:tcPr>
            <w:tcW w:w="624" w:type="dxa"/>
          </w:tcPr>
          <w:p w14:paraId="37722E95" w14:textId="77777777" w:rsidR="00E51B0F" w:rsidRDefault="00E51B0F" w:rsidP="000507AB">
            <w:pPr>
              <w:jc w:val="both"/>
            </w:pPr>
          </w:p>
        </w:tc>
        <w:tc>
          <w:tcPr>
            <w:tcW w:w="567" w:type="dxa"/>
          </w:tcPr>
          <w:p w14:paraId="3271D462" w14:textId="77777777" w:rsidR="00E51B0F" w:rsidRDefault="00E51B0F" w:rsidP="000507AB">
            <w:pPr>
              <w:jc w:val="both"/>
            </w:pPr>
          </w:p>
        </w:tc>
        <w:tc>
          <w:tcPr>
            <w:tcW w:w="567" w:type="dxa"/>
          </w:tcPr>
          <w:p w14:paraId="53ED8DAA" w14:textId="77777777" w:rsidR="00E51B0F" w:rsidRDefault="00E51B0F" w:rsidP="000507AB">
            <w:pPr>
              <w:jc w:val="both"/>
            </w:pPr>
          </w:p>
        </w:tc>
      </w:tr>
      <w:tr w:rsidR="00E51B0F" w14:paraId="534EE8F0" w14:textId="77777777" w:rsidTr="000507AB">
        <w:tc>
          <w:tcPr>
            <w:tcW w:w="4531" w:type="dxa"/>
          </w:tcPr>
          <w:p w14:paraId="23E74545" w14:textId="77777777" w:rsidR="00E51B0F" w:rsidRDefault="00E51B0F" w:rsidP="000507AB">
            <w:pPr>
              <w:jc w:val="both"/>
            </w:pPr>
            <w:r>
              <w:t>PEF plan creation/review</w:t>
            </w:r>
          </w:p>
        </w:tc>
        <w:tc>
          <w:tcPr>
            <w:tcW w:w="1843" w:type="dxa"/>
          </w:tcPr>
          <w:p w14:paraId="7A59376A" w14:textId="77777777" w:rsidR="00E51B0F" w:rsidRDefault="00E51B0F" w:rsidP="000507AB">
            <w:pPr>
              <w:jc w:val="both"/>
            </w:pPr>
            <w:r>
              <w:t>1.1, 1.3</w:t>
            </w:r>
          </w:p>
        </w:tc>
        <w:tc>
          <w:tcPr>
            <w:tcW w:w="567" w:type="dxa"/>
          </w:tcPr>
          <w:p w14:paraId="4BAFC50F" w14:textId="77777777" w:rsidR="00E51B0F" w:rsidRDefault="00E51B0F" w:rsidP="000507AB">
            <w:pPr>
              <w:jc w:val="both"/>
            </w:pPr>
          </w:p>
        </w:tc>
        <w:tc>
          <w:tcPr>
            <w:tcW w:w="567" w:type="dxa"/>
          </w:tcPr>
          <w:p w14:paraId="3127AB7D" w14:textId="77777777" w:rsidR="00E51B0F" w:rsidRDefault="00E51B0F" w:rsidP="000507AB">
            <w:pPr>
              <w:jc w:val="both"/>
            </w:pPr>
          </w:p>
        </w:tc>
        <w:tc>
          <w:tcPr>
            <w:tcW w:w="567" w:type="dxa"/>
          </w:tcPr>
          <w:p w14:paraId="59EAA87C" w14:textId="77777777" w:rsidR="00E51B0F" w:rsidRDefault="00E51B0F" w:rsidP="000507AB">
            <w:pPr>
              <w:jc w:val="both"/>
            </w:pPr>
          </w:p>
        </w:tc>
        <w:tc>
          <w:tcPr>
            <w:tcW w:w="567" w:type="dxa"/>
          </w:tcPr>
          <w:p w14:paraId="1A4E813B" w14:textId="77777777" w:rsidR="00E51B0F" w:rsidRDefault="00E51B0F" w:rsidP="000507AB">
            <w:pPr>
              <w:jc w:val="both"/>
            </w:pPr>
          </w:p>
        </w:tc>
        <w:tc>
          <w:tcPr>
            <w:tcW w:w="567" w:type="dxa"/>
          </w:tcPr>
          <w:p w14:paraId="50C0624A" w14:textId="77777777" w:rsidR="00E51B0F" w:rsidRDefault="00E51B0F" w:rsidP="000507AB">
            <w:pPr>
              <w:jc w:val="both"/>
            </w:pPr>
          </w:p>
        </w:tc>
        <w:tc>
          <w:tcPr>
            <w:tcW w:w="567" w:type="dxa"/>
          </w:tcPr>
          <w:p w14:paraId="7F879103" w14:textId="77777777" w:rsidR="00E51B0F" w:rsidRDefault="00E51B0F" w:rsidP="000507AB">
            <w:pPr>
              <w:jc w:val="both"/>
            </w:pPr>
          </w:p>
        </w:tc>
        <w:tc>
          <w:tcPr>
            <w:tcW w:w="567" w:type="dxa"/>
          </w:tcPr>
          <w:p w14:paraId="0ED32205" w14:textId="77777777" w:rsidR="00E51B0F" w:rsidRDefault="00E51B0F" w:rsidP="000507AB">
            <w:pPr>
              <w:jc w:val="both"/>
            </w:pPr>
          </w:p>
        </w:tc>
        <w:tc>
          <w:tcPr>
            <w:tcW w:w="567" w:type="dxa"/>
          </w:tcPr>
          <w:p w14:paraId="54CCCC18" w14:textId="77777777" w:rsidR="00E51B0F" w:rsidRDefault="00E51B0F" w:rsidP="000507AB">
            <w:pPr>
              <w:jc w:val="both"/>
            </w:pPr>
          </w:p>
        </w:tc>
        <w:tc>
          <w:tcPr>
            <w:tcW w:w="567" w:type="dxa"/>
          </w:tcPr>
          <w:p w14:paraId="4FBE89FD" w14:textId="77777777" w:rsidR="00E51B0F" w:rsidRDefault="00E51B0F" w:rsidP="000507AB">
            <w:pPr>
              <w:jc w:val="both"/>
            </w:pPr>
          </w:p>
        </w:tc>
        <w:tc>
          <w:tcPr>
            <w:tcW w:w="624" w:type="dxa"/>
          </w:tcPr>
          <w:p w14:paraId="5BC07D82" w14:textId="77777777" w:rsidR="00E51B0F" w:rsidRDefault="00E51B0F" w:rsidP="000507AB">
            <w:pPr>
              <w:jc w:val="both"/>
            </w:pPr>
          </w:p>
        </w:tc>
        <w:tc>
          <w:tcPr>
            <w:tcW w:w="567" w:type="dxa"/>
          </w:tcPr>
          <w:p w14:paraId="029BD2D3" w14:textId="77777777" w:rsidR="00E51B0F" w:rsidRDefault="00E51B0F" w:rsidP="000507AB">
            <w:pPr>
              <w:jc w:val="both"/>
            </w:pPr>
          </w:p>
        </w:tc>
        <w:tc>
          <w:tcPr>
            <w:tcW w:w="567" w:type="dxa"/>
          </w:tcPr>
          <w:p w14:paraId="2EF3A007" w14:textId="77777777" w:rsidR="00E51B0F" w:rsidRDefault="00E51B0F" w:rsidP="000507AB">
            <w:pPr>
              <w:jc w:val="both"/>
            </w:pPr>
          </w:p>
        </w:tc>
      </w:tr>
      <w:tr w:rsidR="00E51B0F" w14:paraId="520D06EF" w14:textId="77777777" w:rsidTr="000507AB">
        <w:tc>
          <w:tcPr>
            <w:tcW w:w="4531" w:type="dxa"/>
          </w:tcPr>
          <w:p w14:paraId="154B191B" w14:textId="77777777" w:rsidR="00E51B0F" w:rsidRDefault="00E51B0F" w:rsidP="000507AB">
            <w:pPr>
              <w:jc w:val="both"/>
            </w:pPr>
            <w:r>
              <w:t>SQUIP creation/review</w:t>
            </w:r>
          </w:p>
        </w:tc>
        <w:tc>
          <w:tcPr>
            <w:tcW w:w="1843" w:type="dxa"/>
          </w:tcPr>
          <w:p w14:paraId="7D0ED315" w14:textId="77777777" w:rsidR="00E51B0F" w:rsidRDefault="00E51B0F" w:rsidP="000507AB">
            <w:pPr>
              <w:jc w:val="both"/>
            </w:pPr>
            <w:r>
              <w:t>1.1, 1.3</w:t>
            </w:r>
          </w:p>
        </w:tc>
        <w:tc>
          <w:tcPr>
            <w:tcW w:w="567" w:type="dxa"/>
          </w:tcPr>
          <w:p w14:paraId="3CC4C843" w14:textId="77777777" w:rsidR="00E51B0F" w:rsidRDefault="00E51B0F" w:rsidP="000507AB">
            <w:pPr>
              <w:jc w:val="both"/>
            </w:pPr>
          </w:p>
        </w:tc>
        <w:tc>
          <w:tcPr>
            <w:tcW w:w="567" w:type="dxa"/>
          </w:tcPr>
          <w:p w14:paraId="64438116" w14:textId="77777777" w:rsidR="00E51B0F" w:rsidRDefault="00E51B0F" w:rsidP="000507AB">
            <w:pPr>
              <w:jc w:val="both"/>
            </w:pPr>
          </w:p>
        </w:tc>
        <w:tc>
          <w:tcPr>
            <w:tcW w:w="567" w:type="dxa"/>
          </w:tcPr>
          <w:p w14:paraId="0CBC2587" w14:textId="77777777" w:rsidR="00E51B0F" w:rsidRDefault="00E51B0F" w:rsidP="000507AB">
            <w:pPr>
              <w:jc w:val="both"/>
            </w:pPr>
          </w:p>
        </w:tc>
        <w:tc>
          <w:tcPr>
            <w:tcW w:w="567" w:type="dxa"/>
          </w:tcPr>
          <w:p w14:paraId="28F85B2D" w14:textId="77777777" w:rsidR="00E51B0F" w:rsidRDefault="00E51B0F" w:rsidP="000507AB">
            <w:pPr>
              <w:jc w:val="both"/>
            </w:pPr>
          </w:p>
        </w:tc>
        <w:tc>
          <w:tcPr>
            <w:tcW w:w="567" w:type="dxa"/>
          </w:tcPr>
          <w:p w14:paraId="5ACE8A7D" w14:textId="77777777" w:rsidR="00E51B0F" w:rsidRDefault="00E51B0F" w:rsidP="000507AB">
            <w:pPr>
              <w:jc w:val="both"/>
            </w:pPr>
          </w:p>
        </w:tc>
        <w:tc>
          <w:tcPr>
            <w:tcW w:w="567" w:type="dxa"/>
          </w:tcPr>
          <w:p w14:paraId="40A3BFA4" w14:textId="77777777" w:rsidR="00E51B0F" w:rsidRDefault="00E51B0F" w:rsidP="000507AB">
            <w:pPr>
              <w:jc w:val="both"/>
            </w:pPr>
          </w:p>
        </w:tc>
        <w:tc>
          <w:tcPr>
            <w:tcW w:w="567" w:type="dxa"/>
          </w:tcPr>
          <w:p w14:paraId="64FBD56F" w14:textId="77777777" w:rsidR="00E51B0F" w:rsidRDefault="00E51B0F" w:rsidP="000507AB">
            <w:pPr>
              <w:jc w:val="both"/>
            </w:pPr>
          </w:p>
        </w:tc>
        <w:tc>
          <w:tcPr>
            <w:tcW w:w="567" w:type="dxa"/>
          </w:tcPr>
          <w:p w14:paraId="2C3801E1" w14:textId="77777777" w:rsidR="00E51B0F" w:rsidRDefault="00E51B0F" w:rsidP="000507AB">
            <w:pPr>
              <w:jc w:val="both"/>
            </w:pPr>
          </w:p>
        </w:tc>
        <w:tc>
          <w:tcPr>
            <w:tcW w:w="567" w:type="dxa"/>
          </w:tcPr>
          <w:p w14:paraId="7BACE68F" w14:textId="77777777" w:rsidR="00E51B0F" w:rsidRDefault="00E51B0F" w:rsidP="000507AB">
            <w:pPr>
              <w:jc w:val="both"/>
            </w:pPr>
          </w:p>
        </w:tc>
        <w:tc>
          <w:tcPr>
            <w:tcW w:w="624" w:type="dxa"/>
          </w:tcPr>
          <w:p w14:paraId="3315E347" w14:textId="77777777" w:rsidR="00E51B0F" w:rsidRDefault="00E51B0F" w:rsidP="000507AB">
            <w:pPr>
              <w:jc w:val="both"/>
            </w:pPr>
          </w:p>
        </w:tc>
        <w:tc>
          <w:tcPr>
            <w:tcW w:w="567" w:type="dxa"/>
          </w:tcPr>
          <w:p w14:paraId="69BCE0D9" w14:textId="77777777" w:rsidR="00E51B0F" w:rsidRDefault="00E51B0F" w:rsidP="000507AB">
            <w:pPr>
              <w:jc w:val="both"/>
            </w:pPr>
          </w:p>
        </w:tc>
        <w:tc>
          <w:tcPr>
            <w:tcW w:w="567" w:type="dxa"/>
          </w:tcPr>
          <w:p w14:paraId="0E0ADEAB" w14:textId="77777777" w:rsidR="00E51B0F" w:rsidRDefault="00E51B0F" w:rsidP="000507AB">
            <w:pPr>
              <w:jc w:val="both"/>
            </w:pPr>
          </w:p>
        </w:tc>
      </w:tr>
      <w:tr w:rsidR="00E51B0F" w14:paraId="4132D9E5" w14:textId="77777777" w:rsidTr="000507AB">
        <w:tc>
          <w:tcPr>
            <w:tcW w:w="4531" w:type="dxa"/>
          </w:tcPr>
          <w:p w14:paraId="58CFDD3C" w14:textId="77777777" w:rsidR="00E51B0F" w:rsidRDefault="00E51B0F" w:rsidP="000507AB">
            <w:pPr>
              <w:jc w:val="both"/>
            </w:pPr>
            <w:r>
              <w:t>SNSA (P1, P4, P7)</w:t>
            </w:r>
          </w:p>
        </w:tc>
        <w:tc>
          <w:tcPr>
            <w:tcW w:w="1843" w:type="dxa"/>
          </w:tcPr>
          <w:p w14:paraId="39671B8B" w14:textId="77777777" w:rsidR="00E51B0F" w:rsidRDefault="00E51B0F" w:rsidP="000507AB">
            <w:pPr>
              <w:jc w:val="both"/>
            </w:pPr>
            <w:r>
              <w:t>2.3</w:t>
            </w:r>
          </w:p>
        </w:tc>
        <w:tc>
          <w:tcPr>
            <w:tcW w:w="567" w:type="dxa"/>
          </w:tcPr>
          <w:p w14:paraId="439867AE" w14:textId="77777777" w:rsidR="00E51B0F" w:rsidRDefault="00E51B0F" w:rsidP="000507AB">
            <w:pPr>
              <w:jc w:val="both"/>
            </w:pPr>
          </w:p>
        </w:tc>
        <w:tc>
          <w:tcPr>
            <w:tcW w:w="567" w:type="dxa"/>
          </w:tcPr>
          <w:p w14:paraId="48CE634A" w14:textId="77777777" w:rsidR="00E51B0F" w:rsidRDefault="00E51B0F" w:rsidP="000507AB">
            <w:pPr>
              <w:jc w:val="both"/>
            </w:pPr>
          </w:p>
        </w:tc>
        <w:tc>
          <w:tcPr>
            <w:tcW w:w="567" w:type="dxa"/>
          </w:tcPr>
          <w:p w14:paraId="30C3E8FF" w14:textId="77777777" w:rsidR="00E51B0F" w:rsidRDefault="00E51B0F" w:rsidP="000507AB">
            <w:pPr>
              <w:jc w:val="both"/>
            </w:pPr>
          </w:p>
        </w:tc>
        <w:tc>
          <w:tcPr>
            <w:tcW w:w="567" w:type="dxa"/>
          </w:tcPr>
          <w:p w14:paraId="66CE53AE" w14:textId="77777777" w:rsidR="00E51B0F" w:rsidRDefault="00E51B0F" w:rsidP="000507AB">
            <w:pPr>
              <w:jc w:val="both"/>
            </w:pPr>
          </w:p>
        </w:tc>
        <w:tc>
          <w:tcPr>
            <w:tcW w:w="567" w:type="dxa"/>
          </w:tcPr>
          <w:p w14:paraId="146D1A46" w14:textId="77777777" w:rsidR="00E51B0F" w:rsidRDefault="00E51B0F" w:rsidP="000507AB">
            <w:pPr>
              <w:jc w:val="both"/>
            </w:pPr>
          </w:p>
        </w:tc>
        <w:tc>
          <w:tcPr>
            <w:tcW w:w="567" w:type="dxa"/>
          </w:tcPr>
          <w:p w14:paraId="38959DA9" w14:textId="77777777" w:rsidR="00E51B0F" w:rsidRDefault="00E51B0F" w:rsidP="000507AB">
            <w:pPr>
              <w:jc w:val="both"/>
            </w:pPr>
          </w:p>
        </w:tc>
        <w:tc>
          <w:tcPr>
            <w:tcW w:w="567" w:type="dxa"/>
          </w:tcPr>
          <w:p w14:paraId="5ECE3901" w14:textId="77777777" w:rsidR="00E51B0F" w:rsidRDefault="00E51B0F" w:rsidP="000507AB">
            <w:pPr>
              <w:jc w:val="both"/>
            </w:pPr>
          </w:p>
        </w:tc>
        <w:tc>
          <w:tcPr>
            <w:tcW w:w="567" w:type="dxa"/>
          </w:tcPr>
          <w:p w14:paraId="286DC8AF" w14:textId="77777777" w:rsidR="00E51B0F" w:rsidRDefault="00E51B0F" w:rsidP="000507AB">
            <w:pPr>
              <w:jc w:val="both"/>
            </w:pPr>
          </w:p>
        </w:tc>
        <w:tc>
          <w:tcPr>
            <w:tcW w:w="567" w:type="dxa"/>
          </w:tcPr>
          <w:p w14:paraId="16B8BBF1" w14:textId="77777777" w:rsidR="00E51B0F" w:rsidRDefault="00E51B0F" w:rsidP="000507AB">
            <w:pPr>
              <w:jc w:val="both"/>
            </w:pPr>
          </w:p>
        </w:tc>
        <w:tc>
          <w:tcPr>
            <w:tcW w:w="624" w:type="dxa"/>
          </w:tcPr>
          <w:p w14:paraId="480EC246" w14:textId="77777777" w:rsidR="00E51B0F" w:rsidRDefault="00E51B0F" w:rsidP="000507AB">
            <w:pPr>
              <w:jc w:val="both"/>
            </w:pPr>
          </w:p>
        </w:tc>
        <w:tc>
          <w:tcPr>
            <w:tcW w:w="567" w:type="dxa"/>
          </w:tcPr>
          <w:p w14:paraId="793FDA55" w14:textId="77777777" w:rsidR="00E51B0F" w:rsidRDefault="00E51B0F" w:rsidP="000507AB">
            <w:pPr>
              <w:jc w:val="both"/>
            </w:pPr>
          </w:p>
        </w:tc>
        <w:tc>
          <w:tcPr>
            <w:tcW w:w="567" w:type="dxa"/>
          </w:tcPr>
          <w:p w14:paraId="21A7E618" w14:textId="77777777" w:rsidR="00E51B0F" w:rsidRDefault="00E51B0F" w:rsidP="000507AB">
            <w:pPr>
              <w:jc w:val="both"/>
            </w:pPr>
          </w:p>
        </w:tc>
      </w:tr>
      <w:tr w:rsidR="00E51B0F" w14:paraId="2969346A" w14:textId="77777777" w:rsidTr="000507AB">
        <w:tc>
          <w:tcPr>
            <w:tcW w:w="4531" w:type="dxa"/>
          </w:tcPr>
          <w:p w14:paraId="56DE025A" w14:textId="77777777" w:rsidR="00E51B0F" w:rsidRDefault="00E51B0F" w:rsidP="000507AB">
            <w:pPr>
              <w:jc w:val="both"/>
            </w:pPr>
            <w:r>
              <w:t>ASN Audit</w:t>
            </w:r>
          </w:p>
        </w:tc>
        <w:tc>
          <w:tcPr>
            <w:tcW w:w="1843" w:type="dxa"/>
          </w:tcPr>
          <w:p w14:paraId="1E0D2092" w14:textId="77777777" w:rsidR="00E51B0F" w:rsidRDefault="00E51B0F" w:rsidP="000507AB">
            <w:pPr>
              <w:jc w:val="both"/>
            </w:pPr>
            <w:r>
              <w:t>2.4, 2.7, 2.6</w:t>
            </w:r>
          </w:p>
        </w:tc>
        <w:tc>
          <w:tcPr>
            <w:tcW w:w="567" w:type="dxa"/>
          </w:tcPr>
          <w:p w14:paraId="78A74DC3" w14:textId="77777777" w:rsidR="00E51B0F" w:rsidRDefault="00E51B0F" w:rsidP="000507AB">
            <w:pPr>
              <w:jc w:val="both"/>
            </w:pPr>
          </w:p>
        </w:tc>
        <w:tc>
          <w:tcPr>
            <w:tcW w:w="567" w:type="dxa"/>
          </w:tcPr>
          <w:p w14:paraId="455F320B" w14:textId="77777777" w:rsidR="00E51B0F" w:rsidRDefault="00E51B0F" w:rsidP="000507AB">
            <w:pPr>
              <w:jc w:val="both"/>
            </w:pPr>
          </w:p>
        </w:tc>
        <w:tc>
          <w:tcPr>
            <w:tcW w:w="567" w:type="dxa"/>
          </w:tcPr>
          <w:p w14:paraId="700FA1BE" w14:textId="77777777" w:rsidR="00E51B0F" w:rsidRDefault="00E51B0F" w:rsidP="000507AB">
            <w:pPr>
              <w:jc w:val="both"/>
            </w:pPr>
          </w:p>
        </w:tc>
        <w:tc>
          <w:tcPr>
            <w:tcW w:w="567" w:type="dxa"/>
          </w:tcPr>
          <w:p w14:paraId="22BCD662" w14:textId="77777777" w:rsidR="00E51B0F" w:rsidRDefault="00E51B0F" w:rsidP="000507AB">
            <w:pPr>
              <w:jc w:val="both"/>
            </w:pPr>
          </w:p>
        </w:tc>
        <w:tc>
          <w:tcPr>
            <w:tcW w:w="567" w:type="dxa"/>
          </w:tcPr>
          <w:p w14:paraId="417937DB" w14:textId="77777777" w:rsidR="00E51B0F" w:rsidRDefault="00E51B0F" w:rsidP="000507AB">
            <w:pPr>
              <w:jc w:val="both"/>
            </w:pPr>
          </w:p>
        </w:tc>
        <w:tc>
          <w:tcPr>
            <w:tcW w:w="567" w:type="dxa"/>
          </w:tcPr>
          <w:p w14:paraId="6260A69F" w14:textId="77777777" w:rsidR="00E51B0F" w:rsidRDefault="00E51B0F" w:rsidP="000507AB">
            <w:pPr>
              <w:jc w:val="both"/>
            </w:pPr>
          </w:p>
        </w:tc>
        <w:tc>
          <w:tcPr>
            <w:tcW w:w="567" w:type="dxa"/>
          </w:tcPr>
          <w:p w14:paraId="30E50857" w14:textId="77777777" w:rsidR="00E51B0F" w:rsidRDefault="00E51B0F" w:rsidP="000507AB">
            <w:pPr>
              <w:jc w:val="both"/>
            </w:pPr>
          </w:p>
        </w:tc>
        <w:tc>
          <w:tcPr>
            <w:tcW w:w="567" w:type="dxa"/>
          </w:tcPr>
          <w:p w14:paraId="5D7DBEA1" w14:textId="77777777" w:rsidR="00E51B0F" w:rsidRDefault="00E51B0F" w:rsidP="000507AB">
            <w:pPr>
              <w:jc w:val="both"/>
            </w:pPr>
          </w:p>
        </w:tc>
        <w:tc>
          <w:tcPr>
            <w:tcW w:w="567" w:type="dxa"/>
          </w:tcPr>
          <w:p w14:paraId="3C071C34" w14:textId="77777777" w:rsidR="00E51B0F" w:rsidRDefault="00E51B0F" w:rsidP="000507AB">
            <w:pPr>
              <w:jc w:val="both"/>
            </w:pPr>
          </w:p>
        </w:tc>
        <w:tc>
          <w:tcPr>
            <w:tcW w:w="624" w:type="dxa"/>
          </w:tcPr>
          <w:p w14:paraId="77D1B813" w14:textId="77777777" w:rsidR="00E51B0F" w:rsidRDefault="00E51B0F" w:rsidP="000507AB">
            <w:pPr>
              <w:jc w:val="both"/>
            </w:pPr>
          </w:p>
        </w:tc>
        <w:tc>
          <w:tcPr>
            <w:tcW w:w="567" w:type="dxa"/>
          </w:tcPr>
          <w:p w14:paraId="438FB227" w14:textId="77777777" w:rsidR="00E51B0F" w:rsidRDefault="00E51B0F" w:rsidP="000507AB">
            <w:pPr>
              <w:jc w:val="both"/>
            </w:pPr>
          </w:p>
        </w:tc>
        <w:tc>
          <w:tcPr>
            <w:tcW w:w="567" w:type="dxa"/>
          </w:tcPr>
          <w:p w14:paraId="7AB268BE" w14:textId="77777777" w:rsidR="00E51B0F" w:rsidRDefault="00E51B0F" w:rsidP="000507AB">
            <w:pPr>
              <w:jc w:val="both"/>
            </w:pPr>
          </w:p>
        </w:tc>
      </w:tr>
      <w:tr w:rsidR="00E51B0F" w14:paraId="5EDD16D0" w14:textId="77777777" w:rsidTr="000507AB">
        <w:tc>
          <w:tcPr>
            <w:tcW w:w="4531" w:type="dxa"/>
          </w:tcPr>
          <w:p w14:paraId="440C95DB" w14:textId="77777777" w:rsidR="00E51B0F" w:rsidRDefault="00E51B0F" w:rsidP="000507AB">
            <w:pPr>
              <w:jc w:val="both"/>
            </w:pPr>
            <w:r>
              <w:t>SFL and Hub Planning meetings</w:t>
            </w:r>
          </w:p>
        </w:tc>
        <w:tc>
          <w:tcPr>
            <w:tcW w:w="1843" w:type="dxa"/>
          </w:tcPr>
          <w:p w14:paraId="31DDDA1C" w14:textId="77777777" w:rsidR="00E51B0F" w:rsidRDefault="00E51B0F" w:rsidP="000507AB">
            <w:pPr>
              <w:jc w:val="both"/>
            </w:pPr>
            <w:r>
              <w:t>2.2, 2.4, 2.6</w:t>
            </w:r>
          </w:p>
        </w:tc>
        <w:tc>
          <w:tcPr>
            <w:tcW w:w="567" w:type="dxa"/>
          </w:tcPr>
          <w:p w14:paraId="27053F10" w14:textId="77777777" w:rsidR="00E51B0F" w:rsidRDefault="00E51B0F" w:rsidP="000507AB">
            <w:pPr>
              <w:jc w:val="both"/>
            </w:pPr>
          </w:p>
        </w:tc>
        <w:tc>
          <w:tcPr>
            <w:tcW w:w="567" w:type="dxa"/>
          </w:tcPr>
          <w:p w14:paraId="0F5108F4" w14:textId="77777777" w:rsidR="00E51B0F" w:rsidRDefault="00E51B0F" w:rsidP="000507AB">
            <w:pPr>
              <w:jc w:val="both"/>
            </w:pPr>
          </w:p>
        </w:tc>
        <w:tc>
          <w:tcPr>
            <w:tcW w:w="567" w:type="dxa"/>
          </w:tcPr>
          <w:p w14:paraId="32D13EB3" w14:textId="77777777" w:rsidR="00E51B0F" w:rsidRDefault="00E51B0F" w:rsidP="000507AB">
            <w:pPr>
              <w:jc w:val="both"/>
            </w:pPr>
          </w:p>
        </w:tc>
        <w:tc>
          <w:tcPr>
            <w:tcW w:w="567" w:type="dxa"/>
          </w:tcPr>
          <w:p w14:paraId="205F2C80" w14:textId="77777777" w:rsidR="00E51B0F" w:rsidRDefault="00E51B0F" w:rsidP="000507AB">
            <w:pPr>
              <w:jc w:val="both"/>
            </w:pPr>
          </w:p>
        </w:tc>
        <w:tc>
          <w:tcPr>
            <w:tcW w:w="567" w:type="dxa"/>
          </w:tcPr>
          <w:p w14:paraId="7E3AEB4F" w14:textId="77777777" w:rsidR="00E51B0F" w:rsidRDefault="00E51B0F" w:rsidP="000507AB">
            <w:pPr>
              <w:jc w:val="both"/>
            </w:pPr>
          </w:p>
        </w:tc>
        <w:tc>
          <w:tcPr>
            <w:tcW w:w="567" w:type="dxa"/>
          </w:tcPr>
          <w:p w14:paraId="35623A79" w14:textId="77777777" w:rsidR="00E51B0F" w:rsidRDefault="00E51B0F" w:rsidP="000507AB">
            <w:pPr>
              <w:jc w:val="both"/>
            </w:pPr>
          </w:p>
        </w:tc>
        <w:tc>
          <w:tcPr>
            <w:tcW w:w="567" w:type="dxa"/>
          </w:tcPr>
          <w:p w14:paraId="146A08B4" w14:textId="77777777" w:rsidR="00E51B0F" w:rsidRDefault="00E51B0F" w:rsidP="000507AB">
            <w:pPr>
              <w:jc w:val="both"/>
            </w:pPr>
          </w:p>
        </w:tc>
        <w:tc>
          <w:tcPr>
            <w:tcW w:w="567" w:type="dxa"/>
          </w:tcPr>
          <w:p w14:paraId="42DCA593" w14:textId="77777777" w:rsidR="00E51B0F" w:rsidRDefault="00E51B0F" w:rsidP="000507AB">
            <w:pPr>
              <w:jc w:val="both"/>
            </w:pPr>
          </w:p>
        </w:tc>
        <w:tc>
          <w:tcPr>
            <w:tcW w:w="567" w:type="dxa"/>
          </w:tcPr>
          <w:p w14:paraId="25C8DD7C" w14:textId="77777777" w:rsidR="00E51B0F" w:rsidRDefault="00E51B0F" w:rsidP="000507AB">
            <w:pPr>
              <w:jc w:val="both"/>
            </w:pPr>
          </w:p>
        </w:tc>
        <w:tc>
          <w:tcPr>
            <w:tcW w:w="624" w:type="dxa"/>
          </w:tcPr>
          <w:p w14:paraId="25E592CC" w14:textId="77777777" w:rsidR="00E51B0F" w:rsidRDefault="00E51B0F" w:rsidP="000507AB">
            <w:pPr>
              <w:jc w:val="both"/>
            </w:pPr>
          </w:p>
        </w:tc>
        <w:tc>
          <w:tcPr>
            <w:tcW w:w="567" w:type="dxa"/>
          </w:tcPr>
          <w:p w14:paraId="733D7126" w14:textId="77777777" w:rsidR="00E51B0F" w:rsidRDefault="00E51B0F" w:rsidP="000507AB">
            <w:pPr>
              <w:jc w:val="both"/>
            </w:pPr>
          </w:p>
        </w:tc>
        <w:tc>
          <w:tcPr>
            <w:tcW w:w="567" w:type="dxa"/>
          </w:tcPr>
          <w:p w14:paraId="172AC53B" w14:textId="77777777" w:rsidR="00E51B0F" w:rsidRDefault="00E51B0F" w:rsidP="000507AB">
            <w:pPr>
              <w:jc w:val="both"/>
            </w:pPr>
          </w:p>
        </w:tc>
      </w:tr>
      <w:tr w:rsidR="00E51B0F" w14:paraId="774C98C5" w14:textId="77777777" w:rsidTr="000507AB">
        <w:tc>
          <w:tcPr>
            <w:tcW w:w="4531" w:type="dxa"/>
          </w:tcPr>
          <w:p w14:paraId="62C1141C" w14:textId="77777777" w:rsidR="00E51B0F" w:rsidRDefault="00E51B0F" w:rsidP="000507AB">
            <w:pPr>
              <w:jc w:val="both"/>
            </w:pPr>
            <w:proofErr w:type="spellStart"/>
            <w:r>
              <w:t>Boxhall</w:t>
            </w:r>
            <w:proofErr w:type="spellEnd"/>
            <w:r>
              <w:t xml:space="preserve"> profile/review</w:t>
            </w:r>
          </w:p>
        </w:tc>
        <w:tc>
          <w:tcPr>
            <w:tcW w:w="1843" w:type="dxa"/>
          </w:tcPr>
          <w:p w14:paraId="242D5B41" w14:textId="77777777" w:rsidR="00E51B0F" w:rsidRDefault="00E51B0F" w:rsidP="000507AB">
            <w:pPr>
              <w:jc w:val="both"/>
            </w:pPr>
            <w:r>
              <w:t>2.2, 2.4, 2.6</w:t>
            </w:r>
          </w:p>
        </w:tc>
        <w:tc>
          <w:tcPr>
            <w:tcW w:w="567" w:type="dxa"/>
          </w:tcPr>
          <w:p w14:paraId="7B12815C" w14:textId="77777777" w:rsidR="00E51B0F" w:rsidRDefault="00E51B0F" w:rsidP="000507AB">
            <w:pPr>
              <w:jc w:val="both"/>
            </w:pPr>
          </w:p>
        </w:tc>
        <w:tc>
          <w:tcPr>
            <w:tcW w:w="567" w:type="dxa"/>
          </w:tcPr>
          <w:p w14:paraId="0FF9A1D5" w14:textId="77777777" w:rsidR="00E51B0F" w:rsidRDefault="00E51B0F" w:rsidP="000507AB">
            <w:pPr>
              <w:jc w:val="both"/>
            </w:pPr>
          </w:p>
        </w:tc>
        <w:tc>
          <w:tcPr>
            <w:tcW w:w="567" w:type="dxa"/>
          </w:tcPr>
          <w:p w14:paraId="76C22225" w14:textId="77777777" w:rsidR="00E51B0F" w:rsidRDefault="00E51B0F" w:rsidP="000507AB">
            <w:pPr>
              <w:jc w:val="both"/>
            </w:pPr>
          </w:p>
        </w:tc>
        <w:tc>
          <w:tcPr>
            <w:tcW w:w="567" w:type="dxa"/>
          </w:tcPr>
          <w:p w14:paraId="10A4E75F" w14:textId="77777777" w:rsidR="00E51B0F" w:rsidRDefault="00E51B0F" w:rsidP="000507AB">
            <w:pPr>
              <w:jc w:val="both"/>
            </w:pPr>
          </w:p>
        </w:tc>
        <w:tc>
          <w:tcPr>
            <w:tcW w:w="567" w:type="dxa"/>
          </w:tcPr>
          <w:p w14:paraId="214CD9CA" w14:textId="77777777" w:rsidR="00E51B0F" w:rsidRDefault="00E51B0F" w:rsidP="000507AB">
            <w:pPr>
              <w:jc w:val="both"/>
            </w:pPr>
          </w:p>
        </w:tc>
        <w:tc>
          <w:tcPr>
            <w:tcW w:w="567" w:type="dxa"/>
          </w:tcPr>
          <w:p w14:paraId="1C4BEFA7" w14:textId="77777777" w:rsidR="00E51B0F" w:rsidRDefault="00E51B0F" w:rsidP="000507AB">
            <w:pPr>
              <w:jc w:val="both"/>
            </w:pPr>
          </w:p>
        </w:tc>
        <w:tc>
          <w:tcPr>
            <w:tcW w:w="567" w:type="dxa"/>
          </w:tcPr>
          <w:p w14:paraId="2835A845" w14:textId="77777777" w:rsidR="00E51B0F" w:rsidRDefault="00E51B0F" w:rsidP="000507AB">
            <w:pPr>
              <w:jc w:val="both"/>
            </w:pPr>
          </w:p>
        </w:tc>
        <w:tc>
          <w:tcPr>
            <w:tcW w:w="567" w:type="dxa"/>
          </w:tcPr>
          <w:p w14:paraId="2D85274C" w14:textId="77777777" w:rsidR="00E51B0F" w:rsidRDefault="00E51B0F" w:rsidP="000507AB">
            <w:pPr>
              <w:jc w:val="both"/>
            </w:pPr>
          </w:p>
        </w:tc>
        <w:tc>
          <w:tcPr>
            <w:tcW w:w="567" w:type="dxa"/>
          </w:tcPr>
          <w:p w14:paraId="68416C58" w14:textId="77777777" w:rsidR="00E51B0F" w:rsidRDefault="00E51B0F" w:rsidP="000507AB">
            <w:pPr>
              <w:jc w:val="both"/>
            </w:pPr>
          </w:p>
        </w:tc>
        <w:tc>
          <w:tcPr>
            <w:tcW w:w="624" w:type="dxa"/>
          </w:tcPr>
          <w:p w14:paraId="30E64EBA" w14:textId="77777777" w:rsidR="00E51B0F" w:rsidRDefault="00E51B0F" w:rsidP="000507AB">
            <w:pPr>
              <w:jc w:val="both"/>
            </w:pPr>
          </w:p>
        </w:tc>
        <w:tc>
          <w:tcPr>
            <w:tcW w:w="567" w:type="dxa"/>
          </w:tcPr>
          <w:p w14:paraId="0E66F87C" w14:textId="77777777" w:rsidR="00E51B0F" w:rsidRDefault="00E51B0F" w:rsidP="000507AB">
            <w:pPr>
              <w:jc w:val="both"/>
            </w:pPr>
          </w:p>
        </w:tc>
        <w:tc>
          <w:tcPr>
            <w:tcW w:w="567" w:type="dxa"/>
          </w:tcPr>
          <w:p w14:paraId="1F576864" w14:textId="77777777" w:rsidR="00E51B0F" w:rsidRDefault="00E51B0F" w:rsidP="000507AB">
            <w:pPr>
              <w:jc w:val="both"/>
            </w:pPr>
          </w:p>
        </w:tc>
      </w:tr>
    </w:tbl>
    <w:p w14:paraId="508DB29B" w14:textId="77777777" w:rsidR="00E51B0F" w:rsidRDefault="00E51B0F" w:rsidP="00E51B0F">
      <w:pPr>
        <w:jc w:val="both"/>
      </w:pPr>
    </w:p>
    <w:p w14:paraId="7A3E1B94" w14:textId="77777777" w:rsidR="00BA64E6" w:rsidRPr="00073FE3" w:rsidRDefault="00BA64E6" w:rsidP="00957013"/>
    <w:sectPr w:rsidR="00BA64E6" w:rsidRPr="00073FE3" w:rsidSect="00A959C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FC36" w14:textId="77777777" w:rsidR="00E3613B" w:rsidRDefault="00E3613B" w:rsidP="005B1A5C">
      <w:pPr>
        <w:spacing w:after="0" w:line="240" w:lineRule="auto"/>
      </w:pPr>
      <w:r>
        <w:separator/>
      </w:r>
    </w:p>
  </w:endnote>
  <w:endnote w:type="continuationSeparator" w:id="0">
    <w:p w14:paraId="6D185B8B" w14:textId="77777777" w:rsidR="00E3613B" w:rsidRDefault="00E3613B"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FBFF" w14:textId="77777777" w:rsidR="00E3613B" w:rsidRDefault="00E3613B" w:rsidP="005B1A5C">
      <w:pPr>
        <w:spacing w:after="0" w:line="240" w:lineRule="auto"/>
      </w:pPr>
      <w:r>
        <w:separator/>
      </w:r>
    </w:p>
  </w:footnote>
  <w:footnote w:type="continuationSeparator" w:id="0">
    <w:p w14:paraId="7DD1469E" w14:textId="77777777" w:rsidR="00E3613B" w:rsidRDefault="00E3613B"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12F8" w14:textId="77777777" w:rsidR="005B1A5C" w:rsidRDefault="005B1A5C" w:rsidP="005B1A5C">
    <w:pPr>
      <w:pStyle w:val="Header"/>
      <w:jc w:val="right"/>
    </w:pPr>
    <w:r>
      <w:rPr>
        <w:noProof/>
      </w:rPr>
      <w:drawing>
        <wp:inline distT="0" distB="0" distL="0" distR="0" wp14:anchorId="69CDDF81" wp14:editId="1A045359">
          <wp:extent cx="2095500" cy="428625"/>
          <wp:effectExtent l="0" t="0" r="0" b="9525"/>
          <wp:docPr id="58" name="Picture 58"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3848797A" w14:textId="77777777"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1EF"/>
    <w:multiLevelType w:val="multilevel"/>
    <w:tmpl w:val="5AA4B6F8"/>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11F93EA1"/>
    <w:multiLevelType w:val="multilevel"/>
    <w:tmpl w:val="CE24C290"/>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153B3389"/>
    <w:multiLevelType w:val="hybridMultilevel"/>
    <w:tmpl w:val="0810B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25E25"/>
    <w:multiLevelType w:val="singleLevel"/>
    <w:tmpl w:val="F42A845E"/>
    <w:lvl w:ilvl="0">
      <w:start w:val="2"/>
      <w:numFmt w:val="lowerRoman"/>
      <w:lvlText w:val="(%1)"/>
      <w:lvlJc w:val="left"/>
      <w:pPr>
        <w:tabs>
          <w:tab w:val="num" w:pos="1440"/>
        </w:tabs>
        <w:ind w:left="1440" w:hanging="720"/>
      </w:pPr>
    </w:lvl>
  </w:abstractNum>
  <w:abstractNum w:abstractNumId="4" w15:restartNumberingAfterBreak="0">
    <w:nsid w:val="1C6F74D3"/>
    <w:multiLevelType w:val="multilevel"/>
    <w:tmpl w:val="40C07CB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F85D88"/>
    <w:multiLevelType w:val="multilevel"/>
    <w:tmpl w:val="1520EA8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280C7F4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917CE3"/>
    <w:multiLevelType w:val="multilevel"/>
    <w:tmpl w:val="1520EA8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35763126"/>
    <w:multiLevelType w:val="multilevel"/>
    <w:tmpl w:val="5DA28770"/>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3A370915"/>
    <w:multiLevelType w:val="multilevel"/>
    <w:tmpl w:val="B972F7D2"/>
    <w:lvl w:ilvl="0">
      <w:start w:val="2"/>
      <w:numFmt w:val="decimal"/>
      <w:pStyle w:val="Heading3"/>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183B"/>
    <w:multiLevelType w:val="hybridMultilevel"/>
    <w:tmpl w:val="86CA87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BB4090"/>
    <w:multiLevelType w:val="multilevel"/>
    <w:tmpl w:val="4DD0BC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63930"/>
    <w:multiLevelType w:val="multilevel"/>
    <w:tmpl w:val="8CCAA03C"/>
    <w:lvl w:ilvl="0">
      <w:start w:val="3"/>
      <w:numFmt w:val="decimal"/>
      <w:pStyle w:val="Heading1"/>
      <w:lvlText w:val="%1"/>
      <w:lvlJc w:val="left"/>
      <w:pPr>
        <w:tabs>
          <w:tab w:val="num" w:pos="480"/>
        </w:tabs>
        <w:ind w:left="480" w:hanging="360"/>
      </w:pPr>
    </w:lvl>
    <w:lvl w:ilvl="1">
      <w:start w:val="2"/>
      <w:numFmt w:val="decimal"/>
      <w:lvlText w:val="%1.%2"/>
      <w:lvlJc w:val="left"/>
      <w:pPr>
        <w:tabs>
          <w:tab w:val="num" w:pos="480"/>
        </w:tabs>
        <w:ind w:left="48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840"/>
        </w:tabs>
        <w:ind w:left="840" w:hanging="720"/>
      </w:pPr>
    </w:lvl>
    <w:lvl w:ilvl="4">
      <w:start w:val="1"/>
      <w:numFmt w:val="decimal"/>
      <w:lvlText w:val="%1.%2.%3.%4.%5"/>
      <w:lvlJc w:val="left"/>
      <w:pPr>
        <w:tabs>
          <w:tab w:val="num" w:pos="1200"/>
        </w:tabs>
        <w:ind w:left="1200"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60"/>
        </w:tabs>
        <w:ind w:left="1560" w:hanging="1440"/>
      </w:pPr>
    </w:lvl>
    <w:lvl w:ilvl="7">
      <w:start w:val="1"/>
      <w:numFmt w:val="decimal"/>
      <w:lvlText w:val="%1.%2.%3.%4.%5.%6.%7.%8"/>
      <w:lvlJc w:val="left"/>
      <w:pPr>
        <w:tabs>
          <w:tab w:val="num" w:pos="1560"/>
        </w:tabs>
        <w:ind w:left="1560" w:hanging="1440"/>
      </w:pPr>
    </w:lvl>
    <w:lvl w:ilvl="8">
      <w:start w:val="1"/>
      <w:numFmt w:val="decimal"/>
      <w:lvlText w:val="%1.%2.%3.%4.%5.%6.%7.%8.%9"/>
      <w:lvlJc w:val="left"/>
      <w:pPr>
        <w:tabs>
          <w:tab w:val="num" w:pos="1920"/>
        </w:tabs>
        <w:ind w:left="1920" w:hanging="1800"/>
      </w:pPr>
    </w:lvl>
  </w:abstractNum>
  <w:abstractNum w:abstractNumId="14" w15:restartNumberingAfterBreak="0">
    <w:nsid w:val="57105609"/>
    <w:multiLevelType w:val="multilevel"/>
    <w:tmpl w:val="B862FD8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5A0D67EC"/>
    <w:multiLevelType w:val="multilevel"/>
    <w:tmpl w:val="318C29FE"/>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6" w15:restartNumberingAfterBreak="0">
    <w:nsid w:val="606248D5"/>
    <w:multiLevelType w:val="multilevel"/>
    <w:tmpl w:val="A3BCE478"/>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63AE4E79"/>
    <w:multiLevelType w:val="multilevel"/>
    <w:tmpl w:val="47505E92"/>
    <w:lvl w:ilvl="0">
      <w:start w:val="5"/>
      <w:numFmt w:val="decimal"/>
      <w:lvlText w:val="%1."/>
      <w:lvlJc w:val="left"/>
      <w:pPr>
        <w:tabs>
          <w:tab w:val="num" w:pos="720"/>
        </w:tabs>
        <w:ind w:left="720" w:hanging="720"/>
      </w:pPr>
      <w:rPr>
        <w:rFonts w:ascii="Arial" w:hAnsi="Arial" w:cs="Times New Roman" w:hint="default"/>
        <w:sz w:val="24"/>
      </w:rPr>
    </w:lvl>
    <w:lvl w:ilvl="1">
      <w:start w:val="4"/>
      <w:numFmt w:val="decimal"/>
      <w:lvlText w:val="%1.%2."/>
      <w:lvlJc w:val="left"/>
      <w:pPr>
        <w:tabs>
          <w:tab w:val="num" w:pos="720"/>
        </w:tabs>
        <w:ind w:left="720" w:hanging="720"/>
      </w:pPr>
      <w:rPr>
        <w:rFonts w:ascii="Arial" w:hAnsi="Arial" w:cs="Times New Roman"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64BA7467"/>
    <w:multiLevelType w:val="hybridMultilevel"/>
    <w:tmpl w:val="A4A2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85DA5"/>
    <w:multiLevelType w:val="multilevel"/>
    <w:tmpl w:val="D62015D2"/>
    <w:lvl w:ilvl="0">
      <w:start w:val="4"/>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0" w15:restartNumberingAfterBreak="0">
    <w:nsid w:val="69566801"/>
    <w:multiLevelType w:val="hybridMultilevel"/>
    <w:tmpl w:val="67D6DE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17E4802"/>
    <w:multiLevelType w:val="hybridMultilevel"/>
    <w:tmpl w:val="769C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930F3B"/>
    <w:multiLevelType w:val="hybridMultilevel"/>
    <w:tmpl w:val="2098A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2442678">
    <w:abstractNumId w:val="10"/>
  </w:num>
  <w:num w:numId="2" w16cid:durableId="438376518">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895002">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457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99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3626393">
    <w:abstractNumId w:val="3"/>
    <w:lvlOverride w:ilvl="0">
      <w:startOverride w:val="2"/>
    </w:lvlOverride>
  </w:num>
  <w:num w:numId="7" w16cid:durableId="155912751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259523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7553125">
    <w:abstractNumId w:val="11"/>
  </w:num>
  <w:num w:numId="10" w16cid:durableId="128931575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04555">
    <w:abstractNumId w:val="6"/>
  </w:num>
  <w:num w:numId="12" w16cid:durableId="1161508458">
    <w:abstractNumId w:val="1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56368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524287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296974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246404">
    <w:abstractNumId w:val="20"/>
  </w:num>
  <w:num w:numId="17" w16cid:durableId="451437721">
    <w:abstractNumId w:val="18"/>
  </w:num>
  <w:num w:numId="18" w16cid:durableId="1002899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3008544">
    <w:abstractNumId w:val="2"/>
  </w:num>
  <w:num w:numId="20" w16cid:durableId="2092696929">
    <w:abstractNumId w:val="1"/>
  </w:num>
  <w:num w:numId="21" w16cid:durableId="472141895">
    <w:abstractNumId w:val="3"/>
  </w:num>
  <w:num w:numId="22" w16cid:durableId="1797094650">
    <w:abstractNumId w:val="13"/>
  </w:num>
  <w:num w:numId="23" w16cid:durableId="1741520438">
    <w:abstractNumId w:val="4"/>
  </w:num>
  <w:num w:numId="24" w16cid:durableId="881134531">
    <w:abstractNumId w:val="9"/>
  </w:num>
  <w:num w:numId="25" w16cid:durableId="1822234389">
    <w:abstractNumId w:val="7"/>
  </w:num>
  <w:num w:numId="26" w16cid:durableId="1104300352">
    <w:abstractNumId w:val="19"/>
  </w:num>
  <w:num w:numId="27" w16cid:durableId="1651010673">
    <w:abstractNumId w:val="5"/>
  </w:num>
  <w:num w:numId="28" w16cid:durableId="149909838">
    <w:abstractNumId w:val="17"/>
  </w:num>
  <w:num w:numId="29" w16cid:durableId="2116825884">
    <w:abstractNumId w:val="0"/>
  </w:num>
  <w:num w:numId="30" w16cid:durableId="116460386">
    <w:abstractNumId w:val="16"/>
  </w:num>
  <w:num w:numId="31" w16cid:durableId="1322394664">
    <w:abstractNumId w:val="8"/>
  </w:num>
  <w:num w:numId="32" w16cid:durableId="822939237">
    <w:abstractNumId w:val="21"/>
  </w:num>
  <w:num w:numId="33" w16cid:durableId="2022275989">
    <w:abstractNumId w:val="22"/>
  </w:num>
  <w:num w:numId="34" w16cid:durableId="1336029485">
    <w:abstractNumId w:val="15"/>
  </w:num>
  <w:num w:numId="35" w16cid:durableId="1186408841">
    <w:abstractNumId w:val="12"/>
  </w:num>
  <w:num w:numId="36" w16cid:durableId="1927643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272CA"/>
    <w:rsid w:val="000310A7"/>
    <w:rsid w:val="00065F94"/>
    <w:rsid w:val="000718F8"/>
    <w:rsid w:val="00073FE3"/>
    <w:rsid w:val="00081C5A"/>
    <w:rsid w:val="000C0198"/>
    <w:rsid w:val="000D54A6"/>
    <w:rsid w:val="000E7B94"/>
    <w:rsid w:val="00106D94"/>
    <w:rsid w:val="00107B4B"/>
    <w:rsid w:val="00130923"/>
    <w:rsid w:val="00132163"/>
    <w:rsid w:val="001441DC"/>
    <w:rsid w:val="00150FE4"/>
    <w:rsid w:val="0017524C"/>
    <w:rsid w:val="00193FF2"/>
    <w:rsid w:val="001B428C"/>
    <w:rsid w:val="001C566F"/>
    <w:rsid w:val="00216FE1"/>
    <w:rsid w:val="00244B28"/>
    <w:rsid w:val="00247DAB"/>
    <w:rsid w:val="0025115B"/>
    <w:rsid w:val="002C79EC"/>
    <w:rsid w:val="00301A6B"/>
    <w:rsid w:val="0030484B"/>
    <w:rsid w:val="00361A41"/>
    <w:rsid w:val="003949F5"/>
    <w:rsid w:val="003C03BD"/>
    <w:rsid w:val="003C0F6F"/>
    <w:rsid w:val="003C15C0"/>
    <w:rsid w:val="003D7D9A"/>
    <w:rsid w:val="003E6FB5"/>
    <w:rsid w:val="0044778A"/>
    <w:rsid w:val="00454477"/>
    <w:rsid w:val="004634DF"/>
    <w:rsid w:val="004913D8"/>
    <w:rsid w:val="004A017C"/>
    <w:rsid w:val="004A53DD"/>
    <w:rsid w:val="004C0D29"/>
    <w:rsid w:val="004F364E"/>
    <w:rsid w:val="005017C3"/>
    <w:rsid w:val="00503AB0"/>
    <w:rsid w:val="005048B4"/>
    <w:rsid w:val="00533547"/>
    <w:rsid w:val="00543DC0"/>
    <w:rsid w:val="00560C9F"/>
    <w:rsid w:val="00566DCF"/>
    <w:rsid w:val="005676F2"/>
    <w:rsid w:val="00581341"/>
    <w:rsid w:val="005B1A5C"/>
    <w:rsid w:val="005C241E"/>
    <w:rsid w:val="00617E7A"/>
    <w:rsid w:val="006352E5"/>
    <w:rsid w:val="0066755B"/>
    <w:rsid w:val="006B481A"/>
    <w:rsid w:val="006C3A4C"/>
    <w:rsid w:val="006E7983"/>
    <w:rsid w:val="00727EA9"/>
    <w:rsid w:val="0075187A"/>
    <w:rsid w:val="007567FC"/>
    <w:rsid w:val="00763D3D"/>
    <w:rsid w:val="00767D89"/>
    <w:rsid w:val="007A13B4"/>
    <w:rsid w:val="007A5077"/>
    <w:rsid w:val="007B02C9"/>
    <w:rsid w:val="007E44FF"/>
    <w:rsid w:val="00814E53"/>
    <w:rsid w:val="00840DF2"/>
    <w:rsid w:val="00866CD3"/>
    <w:rsid w:val="008A19D3"/>
    <w:rsid w:val="008C69A3"/>
    <w:rsid w:val="009143BA"/>
    <w:rsid w:val="00957013"/>
    <w:rsid w:val="00977C7A"/>
    <w:rsid w:val="00994E03"/>
    <w:rsid w:val="009D2E70"/>
    <w:rsid w:val="009E2CB6"/>
    <w:rsid w:val="00A04F3F"/>
    <w:rsid w:val="00A111F3"/>
    <w:rsid w:val="00A36CFC"/>
    <w:rsid w:val="00A51493"/>
    <w:rsid w:val="00A77C51"/>
    <w:rsid w:val="00A959C5"/>
    <w:rsid w:val="00AB7AE0"/>
    <w:rsid w:val="00AE06F0"/>
    <w:rsid w:val="00AE1A67"/>
    <w:rsid w:val="00B12B03"/>
    <w:rsid w:val="00B17812"/>
    <w:rsid w:val="00B45685"/>
    <w:rsid w:val="00B51205"/>
    <w:rsid w:val="00B64899"/>
    <w:rsid w:val="00B868EF"/>
    <w:rsid w:val="00BA51FB"/>
    <w:rsid w:val="00BA64E6"/>
    <w:rsid w:val="00BB79FE"/>
    <w:rsid w:val="00BC5B00"/>
    <w:rsid w:val="00BD7C70"/>
    <w:rsid w:val="00BE4F07"/>
    <w:rsid w:val="00BE76DB"/>
    <w:rsid w:val="00C06E38"/>
    <w:rsid w:val="00C1401D"/>
    <w:rsid w:val="00C322A8"/>
    <w:rsid w:val="00C64DD8"/>
    <w:rsid w:val="00C856C3"/>
    <w:rsid w:val="00C85DB3"/>
    <w:rsid w:val="00CC2658"/>
    <w:rsid w:val="00CC579D"/>
    <w:rsid w:val="00CD12BA"/>
    <w:rsid w:val="00D136B7"/>
    <w:rsid w:val="00D74BBD"/>
    <w:rsid w:val="00D80506"/>
    <w:rsid w:val="00D842F0"/>
    <w:rsid w:val="00D91991"/>
    <w:rsid w:val="00D941E7"/>
    <w:rsid w:val="00DD72E0"/>
    <w:rsid w:val="00DF4EFB"/>
    <w:rsid w:val="00E04DC5"/>
    <w:rsid w:val="00E3436C"/>
    <w:rsid w:val="00E3613B"/>
    <w:rsid w:val="00E41EEA"/>
    <w:rsid w:val="00E477E5"/>
    <w:rsid w:val="00E51867"/>
    <w:rsid w:val="00E51B0F"/>
    <w:rsid w:val="00E60A9F"/>
    <w:rsid w:val="00E84605"/>
    <w:rsid w:val="00EA5155"/>
    <w:rsid w:val="00EC2BB7"/>
    <w:rsid w:val="00EC2DE7"/>
    <w:rsid w:val="00F007E9"/>
    <w:rsid w:val="00F01295"/>
    <w:rsid w:val="00F06600"/>
    <w:rsid w:val="00F5727A"/>
    <w:rsid w:val="00F7430F"/>
    <w:rsid w:val="00F840BA"/>
    <w:rsid w:val="00FA7D71"/>
    <w:rsid w:val="00FA7FAA"/>
    <w:rsid w:val="00FB455D"/>
    <w:rsid w:val="00FB6324"/>
    <w:rsid w:val="00FD06A3"/>
    <w:rsid w:val="1E16FB8C"/>
    <w:rsid w:val="580B35AB"/>
    <w:rsid w:val="59E5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5155"/>
    <w:pPr>
      <w:keepNext/>
      <w:numPr>
        <w:numId w:val="2"/>
      </w:numPr>
      <w:spacing w:after="0" w:line="240" w:lineRule="auto"/>
      <w:ind w:left="720" w:hanging="720"/>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semiHidden/>
    <w:unhideWhenUsed/>
    <w:qFormat/>
    <w:rsid w:val="00EA5155"/>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rsid w:val="00EA5155"/>
    <w:pPr>
      <w:keepNext/>
      <w:numPr>
        <w:numId w:val="3"/>
      </w:numPr>
      <w:spacing w:after="0" w:line="240" w:lineRule="auto"/>
      <w:jc w:val="both"/>
      <w:outlineLvl w:val="2"/>
    </w:pPr>
    <w:rPr>
      <w:rFonts w:ascii="Arial" w:eastAsia="Times New Roman" w:hAnsi="Arial" w:cs="Arial"/>
      <w:b/>
      <w:bCs/>
      <w:sz w:val="24"/>
      <w:szCs w:val="20"/>
    </w:rPr>
  </w:style>
  <w:style w:type="paragraph" w:styleId="Heading4">
    <w:name w:val="heading 4"/>
    <w:basedOn w:val="Normal"/>
    <w:next w:val="Normal"/>
    <w:link w:val="Heading4Char"/>
    <w:semiHidden/>
    <w:unhideWhenUsed/>
    <w:qFormat/>
    <w:rsid w:val="00EA5155"/>
    <w:pPr>
      <w:keepNext/>
      <w:spacing w:after="0" w:line="240" w:lineRule="auto"/>
      <w:jc w:val="both"/>
      <w:outlineLvl w:val="3"/>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 w:type="character" w:customStyle="1" w:styleId="Heading1Char">
    <w:name w:val="Heading 1 Char"/>
    <w:basedOn w:val="DefaultParagraphFont"/>
    <w:link w:val="Heading1"/>
    <w:rsid w:val="00EA5155"/>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EA5155"/>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EA5155"/>
    <w:rPr>
      <w:rFonts w:ascii="Arial" w:eastAsia="Times New Roman" w:hAnsi="Arial" w:cs="Arial"/>
      <w:b/>
      <w:bCs/>
      <w:sz w:val="24"/>
      <w:szCs w:val="20"/>
    </w:rPr>
  </w:style>
  <w:style w:type="character" w:customStyle="1" w:styleId="Heading4Char">
    <w:name w:val="Heading 4 Char"/>
    <w:basedOn w:val="DefaultParagraphFont"/>
    <w:link w:val="Heading4"/>
    <w:semiHidden/>
    <w:rsid w:val="00EA5155"/>
    <w:rPr>
      <w:rFonts w:ascii="Arial" w:eastAsia="Times New Roman" w:hAnsi="Arial" w:cs="Arial"/>
      <w:b/>
      <w:bCs/>
      <w:sz w:val="24"/>
      <w:szCs w:val="20"/>
    </w:rPr>
  </w:style>
  <w:style w:type="paragraph" w:styleId="BodyText">
    <w:name w:val="Body Text"/>
    <w:basedOn w:val="Normal"/>
    <w:link w:val="BodyTextChar"/>
    <w:semiHidden/>
    <w:unhideWhenUsed/>
    <w:rsid w:val="00EA5155"/>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EA5155"/>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EA5155"/>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A5155"/>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EA5155"/>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A515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A5155"/>
    <w:rPr>
      <w:color w:val="954F72" w:themeColor="followedHyperlink"/>
      <w:u w:val="single"/>
    </w:rPr>
  </w:style>
  <w:style w:type="table" w:styleId="TableGrid">
    <w:name w:val="Table Grid"/>
    <w:basedOn w:val="TableNormal"/>
    <w:uiPriority w:val="39"/>
    <w:rsid w:val="00073F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9946">
      <w:bodyDiv w:val="1"/>
      <w:marLeft w:val="0"/>
      <w:marRight w:val="0"/>
      <w:marTop w:val="0"/>
      <w:marBottom w:val="0"/>
      <w:divBdr>
        <w:top w:val="none" w:sz="0" w:space="0" w:color="auto"/>
        <w:left w:val="none" w:sz="0" w:space="0" w:color="auto"/>
        <w:bottom w:val="none" w:sz="0" w:space="0" w:color="auto"/>
        <w:right w:val="none" w:sz="0" w:space="0" w:color="auto"/>
      </w:divBdr>
    </w:div>
    <w:div w:id="558831649">
      <w:bodyDiv w:val="1"/>
      <w:marLeft w:val="0"/>
      <w:marRight w:val="0"/>
      <w:marTop w:val="0"/>
      <w:marBottom w:val="0"/>
      <w:divBdr>
        <w:top w:val="none" w:sz="0" w:space="0" w:color="auto"/>
        <w:left w:val="none" w:sz="0" w:space="0" w:color="auto"/>
        <w:bottom w:val="none" w:sz="0" w:space="0" w:color="auto"/>
        <w:right w:val="none" w:sz="0" w:space="0" w:color="auto"/>
      </w:divBdr>
    </w:div>
    <w:div w:id="1208646985">
      <w:bodyDiv w:val="1"/>
      <w:marLeft w:val="0"/>
      <w:marRight w:val="0"/>
      <w:marTop w:val="0"/>
      <w:marBottom w:val="0"/>
      <w:divBdr>
        <w:top w:val="none" w:sz="0" w:space="0" w:color="auto"/>
        <w:left w:val="none" w:sz="0" w:space="0" w:color="auto"/>
        <w:bottom w:val="none" w:sz="0" w:space="0" w:color="auto"/>
        <w:right w:val="none" w:sz="0" w:space="0" w:color="auto"/>
      </w:divBdr>
    </w:div>
    <w:div w:id="1280645662">
      <w:bodyDiv w:val="1"/>
      <w:marLeft w:val="0"/>
      <w:marRight w:val="0"/>
      <w:marTop w:val="0"/>
      <w:marBottom w:val="0"/>
      <w:divBdr>
        <w:top w:val="none" w:sz="0" w:space="0" w:color="auto"/>
        <w:left w:val="none" w:sz="0" w:space="0" w:color="auto"/>
        <w:bottom w:val="none" w:sz="0" w:space="0" w:color="auto"/>
        <w:right w:val="none" w:sz="0" w:space="0" w:color="auto"/>
      </w:divBdr>
    </w:div>
    <w:div w:id="1392190106">
      <w:bodyDiv w:val="1"/>
      <w:marLeft w:val="0"/>
      <w:marRight w:val="0"/>
      <w:marTop w:val="0"/>
      <w:marBottom w:val="0"/>
      <w:divBdr>
        <w:top w:val="none" w:sz="0" w:space="0" w:color="auto"/>
        <w:left w:val="none" w:sz="0" w:space="0" w:color="auto"/>
        <w:bottom w:val="none" w:sz="0" w:space="0" w:color="auto"/>
        <w:right w:val="none" w:sz="0" w:space="0" w:color="auto"/>
      </w:divBdr>
    </w:div>
    <w:div w:id="13953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xls"/><Relationship Id="rId18" Type="http://schemas.openxmlformats.org/officeDocument/2006/relationships/hyperlink" Target="http://www.snct.org.uk/wiki/index.php?title=Appendix_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berdeenshire@eis.org.uk"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24" Type="http://schemas.openxmlformats.org/officeDocument/2006/relationships/hyperlink" Target="https://www.snct.org.uk/wiki/details?slug=Part-2-Section-2" TargetMode="External"/><Relationship Id="rId5" Type="http://schemas.openxmlformats.org/officeDocument/2006/relationships/styles" Target="styles.xml"/><Relationship Id="rId15" Type="http://schemas.openxmlformats.org/officeDocument/2006/relationships/hyperlink" Target="mailto:David.Smith@aberdeenshire.gov.uk" TargetMode="External"/><Relationship Id="rId23" Type="http://schemas.openxmlformats.org/officeDocument/2006/relationships/hyperlink" Target="mailto:ECSEdStaffing@aberdeenshire.gov.uk" TargetMode="External"/><Relationship Id="rId10" Type="http://schemas.openxmlformats.org/officeDocument/2006/relationships/image" Target="media/image1.emf"/><Relationship Id="rId19" Type="http://schemas.openxmlformats.org/officeDocument/2006/relationships/hyperlink" Target="https://www.snct.org.uk/wiki/details/appendix-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garet.MacKay@aberdeenshire.gov.uk" TargetMode="External"/><Relationship Id="rId22" Type="http://schemas.openxmlformats.org/officeDocument/2006/relationships/hyperlink" Target="mailto:ECSEdStaffing@aberdeenshire.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5EC9259FCECB48BBAC4677048361FE" ma:contentTypeVersion="8" ma:contentTypeDescription="Create a new document." ma:contentTypeScope="" ma:versionID="00c6fc04e0276f8914426d3d59a0bc27">
  <xsd:schema xmlns:xsd="http://www.w3.org/2001/XMLSchema" xmlns:xs="http://www.w3.org/2001/XMLSchema" xmlns:p="http://schemas.microsoft.com/office/2006/metadata/properties" xmlns:ns2="8a0b0ef3-442d-4bba-9cc8-44a10fdf3778" xmlns:ns3="03eb5489-9feb-494a-8855-d50ab25aa971" targetNamespace="http://schemas.microsoft.com/office/2006/metadata/properties" ma:root="true" ma:fieldsID="d66c8b774c6926a56f0bd058136d71e3" ns2:_="" ns3:_="">
    <xsd:import namespace="8a0b0ef3-442d-4bba-9cc8-44a10fdf3778"/>
    <xsd:import namespace="03eb5489-9feb-494a-8855-d50ab25aa9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0ef3-442d-4bba-9cc8-44a10fdf37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b5489-9feb-494a-8855-d50ab25aa9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AD77B-B030-433B-AFAB-9E7DC50E9C24}">
  <ds:schemaRefs>
    <ds:schemaRef ds:uri="http://schemas.microsoft.com/sharepoint/v3/contenttype/forms"/>
  </ds:schemaRefs>
</ds:datastoreItem>
</file>

<file path=customXml/itemProps2.xml><?xml version="1.0" encoding="utf-8"?>
<ds:datastoreItem xmlns:ds="http://schemas.openxmlformats.org/officeDocument/2006/customXml" ds:itemID="{B9C60A6D-EDC2-49BF-808D-55519DDB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0ef3-442d-4bba-9cc8-44a10fdf3778"/>
    <ds:schemaRef ds:uri="03eb5489-9feb-494a-8855-d50ab25aa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14F91-6BF3-4177-9C77-D006C34C7D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6137</Words>
  <Characters>34985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Adam Sutcliffe (Ex-President/Aberdeenshire LA Asst Secretary)</cp:lastModifiedBy>
  <cp:revision>2</cp:revision>
  <dcterms:created xsi:type="dcterms:W3CDTF">2026-06-08T13:34:00Z</dcterms:created>
  <dcterms:modified xsi:type="dcterms:W3CDTF">2026-06-08T13:34:00Z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0x010100E75EC9259FCECB48BBAC4677048361FE</vt:lpwstr>
  </property>
  <property fmtid="{D5CDD505-2E9C-101B-9397-08002B2CF9AE}" pid="3" name="MediaServiceImageTags">
    <vt:lpwstr/>
  </property>
</Properties>
</file>